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84" w:type="dxa"/>
        <w:tblCellMar>
          <w:left w:w="99" w:type="dxa"/>
          <w:right w:w="99" w:type="dxa"/>
        </w:tblCellMar>
        <w:tblLook w:val="04A0" w:firstRow="1" w:lastRow="0" w:firstColumn="1" w:lastColumn="0" w:noHBand="0" w:noVBand="1"/>
      </w:tblPr>
      <w:tblGrid>
        <w:gridCol w:w="10800"/>
      </w:tblGrid>
      <w:tr w:rsidR="00506C23" w:rsidRPr="00506C23" w:rsidTr="00506C23">
        <w:trPr>
          <w:trHeight w:val="570"/>
        </w:trPr>
        <w:tc>
          <w:tcPr>
            <w:tcW w:w="10800" w:type="dxa"/>
            <w:tcBorders>
              <w:top w:val="nil"/>
              <w:left w:val="nil"/>
              <w:bottom w:val="nil"/>
              <w:right w:val="nil"/>
            </w:tcBorders>
            <w:shd w:val="clear" w:color="auto" w:fill="auto"/>
            <w:noWrap/>
            <w:vAlign w:val="center"/>
            <w:hideMark/>
          </w:tcPr>
          <w:p w:rsidR="00506C23" w:rsidRPr="002E4FAB" w:rsidRDefault="00506C23" w:rsidP="00506C23">
            <w:pPr>
              <w:widowControl/>
              <w:jc w:val="left"/>
              <w:rPr>
                <w:rFonts w:ascii="Calibri" w:eastAsia="Meiryo UI" w:hAnsi="Calibri" w:cs="Meiryo UI"/>
                <w:color w:val="262626"/>
                <w:kern w:val="0"/>
                <w:sz w:val="72"/>
                <w:szCs w:val="72"/>
              </w:rPr>
            </w:pPr>
            <w:r w:rsidRPr="002E4FAB">
              <w:rPr>
                <w:rFonts w:ascii="Calibri" w:eastAsia="Meiryo UI" w:hAnsi="Calibri" w:cs="Meiryo UI"/>
                <w:color w:val="262626"/>
                <w:kern w:val="0"/>
                <w:sz w:val="72"/>
                <w:szCs w:val="72"/>
              </w:rPr>
              <w:t>Seminar by</w:t>
            </w:r>
          </w:p>
        </w:tc>
      </w:tr>
      <w:tr w:rsidR="00506C23" w:rsidRPr="00506C23" w:rsidTr="00506C23">
        <w:trPr>
          <w:trHeight w:val="1380"/>
        </w:trPr>
        <w:tc>
          <w:tcPr>
            <w:tcW w:w="10800" w:type="dxa"/>
            <w:tcBorders>
              <w:top w:val="nil"/>
              <w:left w:val="nil"/>
              <w:bottom w:val="nil"/>
              <w:right w:val="nil"/>
            </w:tcBorders>
            <w:shd w:val="clear" w:color="auto" w:fill="auto"/>
            <w:vAlign w:val="center"/>
            <w:hideMark/>
          </w:tcPr>
          <w:p w:rsidR="002E4FAB" w:rsidRPr="002E4FAB" w:rsidRDefault="00506C23" w:rsidP="002E4FAB">
            <w:pPr>
              <w:widowControl/>
              <w:ind w:leftChars="400" w:left="1560" w:hangingChars="100" w:hanging="720"/>
              <w:jc w:val="left"/>
              <w:rPr>
                <w:rFonts w:ascii="Calibri" w:eastAsia="Meiryo UI" w:hAnsi="Calibri" w:cs="Meiryo UI" w:hint="eastAsia"/>
                <w:b/>
                <w:bCs/>
                <w:color w:val="262626"/>
                <w:kern w:val="0"/>
                <w:sz w:val="72"/>
                <w:szCs w:val="72"/>
              </w:rPr>
            </w:pPr>
            <w:r w:rsidRPr="002E4FAB">
              <w:rPr>
                <w:rFonts w:ascii="Calibri" w:eastAsia="Meiryo UI" w:hAnsi="Calibri" w:cs="Meiryo UI"/>
                <w:b/>
                <w:bCs/>
                <w:color w:val="262626"/>
                <w:kern w:val="0"/>
                <w:sz w:val="72"/>
                <w:szCs w:val="72"/>
              </w:rPr>
              <w:t xml:space="preserve">Prof. </w:t>
            </w:r>
            <w:r w:rsidR="002E4FAB" w:rsidRPr="002E4FAB">
              <w:rPr>
                <w:rFonts w:ascii="Calibri" w:eastAsia="Meiryo UI" w:hAnsi="Calibri" w:cs="Meiryo UI" w:hint="eastAsia"/>
                <w:b/>
                <w:bCs/>
                <w:color w:val="262626"/>
                <w:kern w:val="0"/>
                <w:sz w:val="72"/>
                <w:szCs w:val="72"/>
              </w:rPr>
              <w:t>Masayuki Oda,</w:t>
            </w:r>
            <w:r w:rsidRPr="002E4FAB">
              <w:rPr>
                <w:rFonts w:ascii="Calibri" w:eastAsia="Meiryo UI" w:hAnsi="Calibri" w:cs="Meiryo UI"/>
                <w:b/>
                <w:bCs/>
                <w:color w:val="262626"/>
                <w:kern w:val="0"/>
                <w:sz w:val="72"/>
                <w:szCs w:val="72"/>
              </w:rPr>
              <w:t xml:space="preserve"> </w:t>
            </w:r>
          </w:p>
          <w:p w:rsidR="002E4FAB" w:rsidRPr="002E4FAB" w:rsidRDefault="002E4FAB" w:rsidP="002E4FAB">
            <w:pPr>
              <w:widowControl/>
              <w:ind w:leftChars="500" w:left="1050"/>
              <w:rPr>
                <w:rFonts w:ascii="Calibri" w:eastAsia="Meiryo UI" w:hAnsi="Calibri" w:cs="Meiryo UI" w:hint="eastAsia"/>
                <w:b/>
                <w:bCs/>
                <w:color w:val="262626"/>
                <w:kern w:val="0"/>
                <w:sz w:val="72"/>
                <w:szCs w:val="72"/>
              </w:rPr>
            </w:pPr>
            <w:r w:rsidRPr="002E4FAB">
              <w:rPr>
                <w:rFonts w:ascii="Calibri" w:eastAsia="Meiryo UI" w:hAnsi="Calibri" w:cs="Meiryo UI" w:hint="eastAsia"/>
                <w:b/>
                <w:bCs/>
                <w:color w:val="262626"/>
                <w:kern w:val="0"/>
                <w:sz w:val="72"/>
                <w:szCs w:val="72"/>
              </w:rPr>
              <w:t>Kyoto</w:t>
            </w:r>
            <w:r>
              <w:rPr>
                <w:rFonts w:ascii="Calibri" w:eastAsia="Meiryo UI" w:hAnsi="Calibri" w:cs="Meiryo UI" w:hint="eastAsia"/>
                <w:b/>
                <w:bCs/>
                <w:color w:val="262626"/>
                <w:kern w:val="0"/>
                <w:sz w:val="72"/>
                <w:szCs w:val="72"/>
              </w:rPr>
              <w:t xml:space="preserve"> </w:t>
            </w:r>
            <w:r w:rsidRPr="002E4FAB">
              <w:rPr>
                <w:rFonts w:ascii="Calibri" w:eastAsia="Meiryo UI" w:hAnsi="Calibri" w:cs="Meiryo UI" w:hint="eastAsia"/>
                <w:b/>
                <w:bCs/>
                <w:color w:val="262626"/>
                <w:kern w:val="0"/>
                <w:sz w:val="72"/>
                <w:szCs w:val="72"/>
              </w:rPr>
              <w:t>Prefectural</w:t>
            </w:r>
            <w:r>
              <w:rPr>
                <w:rFonts w:ascii="Calibri" w:eastAsia="Meiryo UI" w:hAnsi="Calibri" w:cs="Meiryo UI" w:hint="eastAsia"/>
                <w:b/>
                <w:bCs/>
                <w:color w:val="262626"/>
                <w:kern w:val="0"/>
                <w:sz w:val="72"/>
                <w:szCs w:val="72"/>
              </w:rPr>
              <w:t xml:space="preserve"> </w:t>
            </w:r>
            <w:r w:rsidRPr="002E4FAB">
              <w:rPr>
                <w:rFonts w:ascii="Calibri" w:eastAsia="Meiryo UI" w:hAnsi="Calibri" w:cs="Meiryo UI"/>
                <w:b/>
                <w:bCs/>
                <w:color w:val="262626"/>
                <w:kern w:val="0"/>
                <w:sz w:val="72"/>
                <w:szCs w:val="72"/>
              </w:rPr>
              <w:t>University</w:t>
            </w:r>
          </w:p>
          <w:p w:rsidR="00506C23" w:rsidRPr="002E4FAB" w:rsidRDefault="002E4FAB" w:rsidP="002E4FAB">
            <w:pPr>
              <w:widowControl/>
              <w:ind w:leftChars="500" w:left="1050" w:firstLineChars="100" w:firstLine="560"/>
              <w:rPr>
                <w:rFonts w:ascii="Calibri" w:eastAsia="Meiryo UI" w:hAnsi="Calibri" w:cs="Meiryo UI"/>
                <w:b/>
                <w:bCs/>
                <w:color w:val="262626"/>
                <w:kern w:val="0"/>
                <w:sz w:val="56"/>
                <w:szCs w:val="56"/>
              </w:rPr>
            </w:pPr>
            <w:r w:rsidRPr="002E4FAB">
              <w:rPr>
                <w:rFonts w:ascii="HGP明朝E" w:eastAsia="HGP明朝E" w:hAnsi="HGP明朝E" w:cs="Meiryo UI" w:hint="eastAsia"/>
                <w:color w:val="262626"/>
                <w:kern w:val="0"/>
                <w:sz w:val="56"/>
                <w:szCs w:val="56"/>
              </w:rPr>
              <w:t>京都府立大学</w:t>
            </w:r>
            <w:r w:rsidR="00506C23" w:rsidRPr="002E4FAB">
              <w:rPr>
                <w:rFonts w:ascii="HGP明朝E" w:eastAsia="HGP明朝E" w:hAnsi="HGP明朝E" w:cs="Meiryo UI" w:hint="eastAsia"/>
                <w:color w:val="262626"/>
                <w:kern w:val="0"/>
                <w:sz w:val="56"/>
                <w:szCs w:val="56"/>
              </w:rPr>
              <w:t xml:space="preserve">　</w:t>
            </w:r>
            <w:r w:rsidRPr="002E4FAB">
              <w:rPr>
                <w:rFonts w:ascii="HGP明朝E" w:eastAsia="HGP明朝E" w:hAnsi="HGP明朝E" w:cs="Meiryo UI" w:hint="eastAsia"/>
                <w:color w:val="262626"/>
                <w:kern w:val="0"/>
                <w:sz w:val="56"/>
                <w:szCs w:val="56"/>
              </w:rPr>
              <w:t>織田昌幸</w:t>
            </w:r>
            <w:r w:rsidR="00506C23" w:rsidRPr="002E4FAB">
              <w:rPr>
                <w:rFonts w:ascii="HGP明朝E" w:eastAsia="HGP明朝E" w:hAnsi="HGP明朝E" w:cs="Meiryo UI" w:hint="eastAsia"/>
                <w:color w:val="262626"/>
                <w:kern w:val="0"/>
                <w:sz w:val="56"/>
                <w:szCs w:val="56"/>
              </w:rPr>
              <w:t xml:space="preserve">　教授</w:t>
            </w:r>
          </w:p>
        </w:tc>
      </w:tr>
      <w:tr w:rsidR="00506C23" w:rsidRPr="002E4FAB" w:rsidTr="00506C23">
        <w:trPr>
          <w:trHeight w:val="600"/>
        </w:trPr>
        <w:tc>
          <w:tcPr>
            <w:tcW w:w="10800" w:type="dxa"/>
            <w:tcBorders>
              <w:top w:val="nil"/>
              <w:left w:val="nil"/>
              <w:bottom w:val="nil"/>
              <w:right w:val="nil"/>
            </w:tcBorders>
            <w:shd w:val="clear" w:color="auto" w:fill="auto"/>
            <w:vAlign w:val="center"/>
            <w:hideMark/>
          </w:tcPr>
          <w:p w:rsidR="00506C23" w:rsidRPr="002E4FAB" w:rsidRDefault="002E4FAB" w:rsidP="002E4FAB">
            <w:pPr>
              <w:widowControl/>
              <w:ind w:firstLineChars="400" w:firstLine="2240"/>
              <w:rPr>
                <w:rFonts w:ascii="Calibri" w:eastAsia="Meiryo UI" w:hAnsi="Calibri" w:cs="Meiryo UI"/>
                <w:b/>
                <w:bCs/>
                <w:color w:val="262626"/>
                <w:kern w:val="0"/>
                <w:sz w:val="56"/>
                <w:szCs w:val="56"/>
              </w:rPr>
            </w:pPr>
            <w:r w:rsidRPr="002E4FAB">
              <w:rPr>
                <w:rFonts w:ascii="Calibri" w:eastAsia="Meiryo UI" w:hAnsi="Calibri" w:cs="Meiryo UI" w:hint="eastAsia"/>
                <w:b/>
                <w:bCs/>
                <w:color w:val="262626"/>
                <w:kern w:val="0"/>
                <w:sz w:val="56"/>
                <w:szCs w:val="56"/>
              </w:rPr>
              <w:t>Mon</w:t>
            </w:r>
            <w:r w:rsidR="00506C23" w:rsidRPr="002E4FAB">
              <w:rPr>
                <w:rFonts w:ascii="Calibri" w:eastAsia="Meiryo UI" w:hAnsi="Calibri" w:cs="Meiryo UI"/>
                <w:b/>
                <w:bCs/>
                <w:color w:val="262626"/>
                <w:kern w:val="0"/>
                <w:sz w:val="56"/>
                <w:szCs w:val="56"/>
              </w:rPr>
              <w:t xml:space="preserve">day, </w:t>
            </w:r>
            <w:r w:rsidRPr="002E4FAB">
              <w:rPr>
                <w:rFonts w:ascii="Calibri" w:eastAsia="Meiryo UI" w:hAnsi="Calibri" w:cs="Meiryo UI" w:hint="eastAsia"/>
                <w:b/>
                <w:bCs/>
                <w:color w:val="262626"/>
                <w:kern w:val="0"/>
                <w:sz w:val="56"/>
                <w:szCs w:val="56"/>
              </w:rPr>
              <w:t>March</w:t>
            </w:r>
            <w:r w:rsidRPr="002E4FAB">
              <w:rPr>
                <w:rFonts w:ascii="Calibri" w:eastAsia="Meiryo UI" w:hAnsi="Calibri" w:cs="Meiryo UI"/>
                <w:b/>
                <w:bCs/>
                <w:color w:val="262626"/>
                <w:kern w:val="0"/>
                <w:sz w:val="56"/>
                <w:szCs w:val="56"/>
              </w:rPr>
              <w:t xml:space="preserve"> 9, 201</w:t>
            </w:r>
            <w:r w:rsidRPr="002E4FAB">
              <w:rPr>
                <w:rFonts w:ascii="Calibri" w:eastAsia="Meiryo UI" w:hAnsi="Calibri" w:cs="Meiryo UI" w:hint="eastAsia"/>
                <w:b/>
                <w:bCs/>
                <w:color w:val="262626"/>
                <w:kern w:val="0"/>
                <w:sz w:val="56"/>
                <w:szCs w:val="56"/>
              </w:rPr>
              <w:t>5</w:t>
            </w:r>
          </w:p>
        </w:tc>
      </w:tr>
    </w:tbl>
    <w:p w:rsidR="002E4FAB" w:rsidRPr="002E4FAB" w:rsidRDefault="002E4FAB">
      <w:pPr>
        <w:rPr>
          <w:sz w:val="56"/>
          <w:szCs w:val="56"/>
        </w:rPr>
      </w:pPr>
    </w:p>
    <w:p w:rsidR="00506C23" w:rsidRDefault="00506C23" w:rsidP="00506C23">
      <w:pPr>
        <w:pStyle w:val="Web"/>
        <w:spacing w:before="0" w:beforeAutospacing="0" w:after="0" w:afterAutospacing="0"/>
      </w:pPr>
      <w:proofErr w:type="gramStart"/>
      <w:r>
        <w:rPr>
          <w:rFonts w:ascii="Arial" w:hAnsi="Arial" w:cs="Arial"/>
          <w:b/>
          <w:bCs/>
          <w:color w:val="000000"/>
          <w:sz w:val="28"/>
          <w:szCs w:val="28"/>
        </w:rPr>
        <w:t>Time :</w:t>
      </w:r>
      <w:proofErr w:type="gramEnd"/>
      <w:r>
        <w:rPr>
          <w:rFonts w:ascii="Arial" w:hAnsi="Arial" w:cs="Arial"/>
          <w:b/>
          <w:bCs/>
          <w:color w:val="000000"/>
          <w:sz w:val="28"/>
          <w:szCs w:val="28"/>
        </w:rPr>
        <w:t xml:space="preserve"> </w:t>
      </w:r>
      <w:r w:rsidR="002E4FAB">
        <w:rPr>
          <w:rFonts w:ascii="Arial" w:hAnsi="Arial" w:cs="Arial" w:hint="eastAsia"/>
          <w:b/>
          <w:bCs/>
          <w:color w:val="000000"/>
          <w:sz w:val="28"/>
          <w:szCs w:val="28"/>
        </w:rPr>
        <w:t>16:00</w:t>
      </w:r>
      <w:r w:rsidR="002E4FAB">
        <w:rPr>
          <w:rFonts w:ascii="Arial" w:hAnsi="Arial" w:cs="Arial"/>
          <w:b/>
          <w:bCs/>
          <w:color w:val="000000"/>
          <w:sz w:val="28"/>
          <w:szCs w:val="28"/>
        </w:rPr>
        <w:t xml:space="preserve"> - 1</w:t>
      </w:r>
      <w:r w:rsidR="002E4FAB">
        <w:rPr>
          <w:rFonts w:ascii="Arial" w:hAnsi="Arial" w:cs="Arial" w:hint="eastAsia"/>
          <w:b/>
          <w:bCs/>
          <w:color w:val="000000"/>
          <w:sz w:val="28"/>
          <w:szCs w:val="28"/>
        </w:rPr>
        <w:t>7</w:t>
      </w:r>
      <w:r w:rsidR="002E4FAB">
        <w:rPr>
          <w:rFonts w:ascii="Arial" w:hAnsi="Arial" w:cs="Arial"/>
          <w:b/>
          <w:bCs/>
          <w:color w:val="000000"/>
          <w:sz w:val="28"/>
          <w:szCs w:val="28"/>
        </w:rPr>
        <w:t>:</w:t>
      </w:r>
      <w:r w:rsidR="002E4FAB">
        <w:rPr>
          <w:rFonts w:ascii="Arial" w:hAnsi="Arial" w:cs="Arial" w:hint="eastAsia"/>
          <w:b/>
          <w:bCs/>
          <w:color w:val="000000"/>
          <w:sz w:val="28"/>
          <w:szCs w:val="28"/>
        </w:rPr>
        <w:t>3</w:t>
      </w:r>
      <w:r>
        <w:rPr>
          <w:rFonts w:ascii="Arial" w:hAnsi="Arial" w:cs="Arial"/>
          <w:b/>
          <w:bCs/>
          <w:color w:val="000000"/>
          <w:sz w:val="28"/>
          <w:szCs w:val="28"/>
        </w:rPr>
        <w:t>0</w:t>
      </w:r>
    </w:p>
    <w:p w:rsidR="00506C23" w:rsidRDefault="00506C23" w:rsidP="00506C23">
      <w:pPr>
        <w:pStyle w:val="Web"/>
        <w:spacing w:before="0" w:beforeAutospacing="0" w:after="0" w:afterAutospacing="0"/>
      </w:pPr>
      <w:proofErr w:type="gramStart"/>
      <w:r>
        <w:rPr>
          <w:rFonts w:ascii="Arial" w:hAnsi="Arial" w:cs="Arial"/>
          <w:b/>
          <w:bCs/>
          <w:color w:val="262626"/>
          <w:sz w:val="28"/>
          <w:szCs w:val="28"/>
        </w:rPr>
        <w:t>Location</w:t>
      </w:r>
      <w:r>
        <w:rPr>
          <w:rFonts w:ascii="Arial" w:hAnsi="Arial" w:cs="Arial"/>
          <w:b/>
          <w:bCs/>
          <w:color w:val="000000"/>
          <w:sz w:val="28"/>
          <w:szCs w:val="28"/>
        </w:rPr>
        <w:t xml:space="preserve"> </w:t>
      </w:r>
      <w:r>
        <w:rPr>
          <w:rFonts w:ascii="Arial" w:hAnsi="Arial" w:cs="Arial"/>
          <w:b/>
          <w:bCs/>
          <w:color w:val="262626"/>
          <w:sz w:val="28"/>
          <w:szCs w:val="28"/>
        </w:rPr>
        <w:t>:</w:t>
      </w:r>
      <w:proofErr w:type="gramEnd"/>
      <w:r>
        <w:rPr>
          <w:rFonts w:ascii="Arial" w:hAnsi="Arial" w:cs="Arial"/>
          <w:b/>
          <w:bCs/>
          <w:color w:val="262626"/>
          <w:sz w:val="28"/>
          <w:szCs w:val="28"/>
        </w:rPr>
        <w:t xml:space="preserve"> </w:t>
      </w:r>
      <w:r w:rsidR="002E4FAB">
        <w:rPr>
          <w:rFonts w:ascii="Arial" w:hAnsi="Arial" w:cs="Arial" w:hint="eastAsia"/>
          <w:b/>
          <w:bCs/>
          <w:color w:val="262626"/>
          <w:sz w:val="28"/>
          <w:szCs w:val="28"/>
        </w:rPr>
        <w:t>Lab 1</w:t>
      </w:r>
      <w:r w:rsidR="002E4FAB">
        <w:rPr>
          <w:rFonts w:ascii="Arial" w:hAnsi="Arial" w:cs="Arial"/>
          <w:b/>
          <w:bCs/>
          <w:color w:val="262626"/>
          <w:sz w:val="28"/>
          <w:szCs w:val="28"/>
        </w:rPr>
        <w:t xml:space="preserve">, Level </w:t>
      </w:r>
      <w:r w:rsidR="002E4FAB">
        <w:rPr>
          <w:rFonts w:ascii="Arial" w:hAnsi="Arial" w:cs="Arial" w:hint="eastAsia"/>
          <w:b/>
          <w:bCs/>
          <w:color w:val="262626"/>
          <w:sz w:val="28"/>
          <w:szCs w:val="28"/>
        </w:rPr>
        <w:t>C</w:t>
      </w:r>
      <w:r w:rsidR="002E4FAB">
        <w:rPr>
          <w:rFonts w:ascii="Arial" w:hAnsi="Arial" w:cs="Arial"/>
          <w:b/>
          <w:bCs/>
          <w:color w:val="262626"/>
          <w:sz w:val="28"/>
          <w:szCs w:val="28"/>
        </w:rPr>
        <w:t xml:space="preserve">, </w:t>
      </w:r>
      <w:r w:rsidR="002E4FAB">
        <w:rPr>
          <w:rFonts w:ascii="Arial" w:hAnsi="Arial" w:cs="Arial" w:hint="eastAsia"/>
          <w:b/>
          <w:bCs/>
          <w:color w:val="262626"/>
          <w:sz w:val="28"/>
          <w:szCs w:val="28"/>
        </w:rPr>
        <w:t>C016</w:t>
      </w:r>
    </w:p>
    <w:p w:rsidR="00506C23" w:rsidRDefault="00506C23" w:rsidP="00506C23">
      <w:pPr>
        <w:pStyle w:val="Web"/>
        <w:spacing w:before="0" w:beforeAutospacing="0" w:after="0" w:afterAutospacing="0"/>
      </w:pPr>
      <w:proofErr w:type="gramStart"/>
      <w:r>
        <w:rPr>
          <w:rFonts w:ascii="Arial" w:hAnsi="Arial" w:cs="Arial"/>
          <w:b/>
          <w:bCs/>
          <w:color w:val="262626"/>
          <w:sz w:val="28"/>
          <w:szCs w:val="28"/>
        </w:rPr>
        <w:t>Title :</w:t>
      </w:r>
      <w:proofErr w:type="gramEnd"/>
      <w:r>
        <w:rPr>
          <w:rFonts w:ascii="Arial" w:hAnsi="Arial" w:cs="Arial"/>
          <w:b/>
          <w:bCs/>
          <w:color w:val="262626"/>
          <w:sz w:val="28"/>
          <w:szCs w:val="28"/>
        </w:rPr>
        <w:t xml:space="preserve"> </w:t>
      </w:r>
      <w:r w:rsidR="002E4FAB" w:rsidRPr="002E4FAB">
        <w:rPr>
          <w:rFonts w:ascii="Arial" w:hAnsi="Arial" w:cs="Arial"/>
          <w:b/>
          <w:bCs/>
          <w:color w:val="262626"/>
          <w:sz w:val="28"/>
          <w:szCs w:val="28"/>
        </w:rPr>
        <w:t>Thermody</w:t>
      </w:r>
      <w:bookmarkStart w:id="0" w:name="_GoBack"/>
      <w:bookmarkEnd w:id="0"/>
      <w:r w:rsidR="002E4FAB" w:rsidRPr="002E4FAB">
        <w:rPr>
          <w:rFonts w:ascii="Arial" w:hAnsi="Arial" w:cs="Arial"/>
          <w:b/>
          <w:bCs/>
          <w:color w:val="262626"/>
          <w:sz w:val="28"/>
          <w:szCs w:val="28"/>
        </w:rPr>
        <w:t>namic and kinetic analyses for understanding conformational flexibility and function of protein</w:t>
      </w:r>
    </w:p>
    <w:p w:rsidR="00506C23" w:rsidRDefault="00506C23" w:rsidP="00506C23">
      <w:pPr>
        <w:pStyle w:val="Web"/>
        <w:spacing w:before="0" w:beforeAutospacing="0" w:after="0" w:afterAutospacing="0"/>
        <w:jc w:val="both"/>
        <w:rPr>
          <w:rFonts w:ascii="Calibri" w:hAnsi="Calibri" w:cs="+mn-cs" w:hint="eastAsia"/>
          <w:color w:val="000000"/>
        </w:rPr>
      </w:pPr>
    </w:p>
    <w:p w:rsidR="002E4FAB" w:rsidRDefault="002E4FAB" w:rsidP="00506C23">
      <w:pPr>
        <w:pStyle w:val="Web"/>
        <w:spacing w:before="0" w:beforeAutospacing="0" w:after="0" w:afterAutospacing="0"/>
        <w:jc w:val="both"/>
        <w:rPr>
          <w:rFonts w:ascii="Calibri" w:hAnsi="Calibri" w:cs="+mn-cs"/>
          <w:color w:val="000000"/>
        </w:rPr>
      </w:pPr>
    </w:p>
    <w:p w:rsidR="002E4FAB" w:rsidRPr="002E4FAB" w:rsidRDefault="002E4FAB" w:rsidP="002E4FAB">
      <w:pPr>
        <w:rPr>
          <w:rFonts w:ascii="Calibri" w:hAnsi="Calibri" w:cs="Times New Roman"/>
          <w:sz w:val="24"/>
          <w:szCs w:val="24"/>
        </w:rPr>
      </w:pPr>
      <w:r w:rsidRPr="002E4FAB">
        <w:rPr>
          <w:rFonts w:ascii="Calibri" w:hAnsi="Calibri" w:cs="Times New Roman"/>
          <w:sz w:val="24"/>
          <w:szCs w:val="24"/>
        </w:rPr>
        <w:t xml:space="preserve">Protein fluctuation is closely correlated with its function, and the protein structure in solution should be visualized with consideration of the fluctuation in addition to the most stable or averaged structure determined using conventional methods such as X-ray and NMR. Thermodynamic and kinetic analyses for proteins in solution could provide information on the protein fluctuation. Differential scanning calorimetry (DSC) and isothermal titration calorimetry (ITC) could mainly determine the thermodynamics of protein folding and interaction, respectively. The thermodynamic parameter, entropy, is in correlation with the conformational flexibility of protein. The surface </w:t>
      </w:r>
      <w:proofErr w:type="spellStart"/>
      <w:r w:rsidRPr="002E4FAB">
        <w:rPr>
          <w:rFonts w:ascii="Calibri" w:hAnsi="Calibri" w:cs="Times New Roman"/>
          <w:sz w:val="24"/>
          <w:szCs w:val="24"/>
        </w:rPr>
        <w:t>plasmon</w:t>
      </w:r>
      <w:proofErr w:type="spellEnd"/>
      <w:r w:rsidRPr="002E4FAB">
        <w:rPr>
          <w:rFonts w:ascii="Calibri" w:hAnsi="Calibri" w:cs="Times New Roman"/>
          <w:sz w:val="24"/>
          <w:szCs w:val="24"/>
        </w:rPr>
        <w:t xml:space="preserve"> resonance (SPR) biosensor, </w:t>
      </w:r>
      <w:proofErr w:type="spellStart"/>
      <w:r w:rsidRPr="002E4FAB">
        <w:rPr>
          <w:rFonts w:ascii="Calibri" w:hAnsi="Calibri" w:cs="Times New Roman"/>
          <w:sz w:val="24"/>
          <w:szCs w:val="24"/>
        </w:rPr>
        <w:t>Biacore</w:t>
      </w:r>
      <w:proofErr w:type="spellEnd"/>
      <w:r w:rsidRPr="002E4FAB">
        <w:rPr>
          <w:rFonts w:ascii="Calibri" w:hAnsi="Calibri" w:cs="Times New Roman"/>
          <w:sz w:val="24"/>
          <w:szCs w:val="24"/>
        </w:rPr>
        <w:t>, could determine the binding kinetics such as association and dissociation rates. In this seminar, I first introduce the recently developed methods of calorimetry and SPR biosensor, and next show the application of these methods, together with X-ray and NMR, for the catalytic antibody and the DNA-binding protein [1, 2].</w:t>
      </w:r>
    </w:p>
    <w:p w:rsidR="002E4FAB" w:rsidRDefault="002E4FAB" w:rsidP="002E4FAB">
      <w:pPr>
        <w:rPr>
          <w:rFonts w:ascii="Calibri" w:hAnsi="Calibri" w:cs="Times New Roman" w:hint="eastAsia"/>
          <w:sz w:val="24"/>
          <w:szCs w:val="24"/>
        </w:rPr>
      </w:pPr>
    </w:p>
    <w:p w:rsidR="002E4FAB" w:rsidRPr="002E4FAB" w:rsidRDefault="002E4FAB" w:rsidP="002E4FAB">
      <w:pPr>
        <w:rPr>
          <w:rFonts w:ascii="Calibri" w:hAnsi="Calibri" w:cs="Times New Roman"/>
          <w:sz w:val="24"/>
          <w:szCs w:val="24"/>
        </w:rPr>
      </w:pPr>
    </w:p>
    <w:p w:rsidR="002E4FAB" w:rsidRPr="002E4FAB" w:rsidRDefault="002E4FAB" w:rsidP="002E4FAB">
      <w:pPr>
        <w:ind w:left="283" w:hangingChars="118" w:hanging="283"/>
        <w:rPr>
          <w:rFonts w:ascii="Calibri" w:hAnsi="Calibri" w:cs="Times New Roman"/>
          <w:sz w:val="24"/>
          <w:szCs w:val="24"/>
        </w:rPr>
      </w:pPr>
      <w:proofErr w:type="gramStart"/>
      <w:r w:rsidRPr="002E4FAB">
        <w:rPr>
          <w:rFonts w:ascii="Calibri" w:hAnsi="Calibri" w:cs="Times New Roman"/>
          <w:sz w:val="24"/>
          <w:szCs w:val="24"/>
        </w:rPr>
        <w:t xml:space="preserve">1, </w:t>
      </w:r>
      <w:r w:rsidRPr="002E4FAB">
        <w:rPr>
          <w:rFonts w:ascii="Calibri" w:hAnsi="Calibri"/>
          <w:sz w:val="24"/>
          <w:szCs w:val="24"/>
        </w:rPr>
        <w:t xml:space="preserve">Oda </w:t>
      </w:r>
      <w:r w:rsidRPr="002E4FAB">
        <w:rPr>
          <w:rFonts w:ascii="Calibri" w:hAnsi="Calibri"/>
          <w:i/>
          <w:sz w:val="24"/>
          <w:szCs w:val="24"/>
        </w:rPr>
        <w:t>et al</w:t>
      </w:r>
      <w:r w:rsidRPr="002E4FAB">
        <w:rPr>
          <w:rFonts w:ascii="Calibri" w:hAnsi="Calibri"/>
          <w:sz w:val="24"/>
          <w:szCs w:val="24"/>
        </w:rPr>
        <w:t>., Thermodynamics and structural basis for transition-state stabilization in antibody-catalyzed hydrolysis.</w:t>
      </w:r>
      <w:proofErr w:type="gramEnd"/>
      <w:r w:rsidRPr="002E4FAB">
        <w:rPr>
          <w:rFonts w:ascii="Calibri" w:hAnsi="Calibri"/>
          <w:sz w:val="24"/>
          <w:szCs w:val="24"/>
        </w:rPr>
        <w:t xml:space="preserve"> </w:t>
      </w:r>
      <w:proofErr w:type="gramStart"/>
      <w:r w:rsidRPr="002E4FAB">
        <w:rPr>
          <w:rFonts w:ascii="Calibri" w:hAnsi="Calibri"/>
          <w:sz w:val="24"/>
          <w:szCs w:val="24"/>
        </w:rPr>
        <w:t>J. Mol. Biol. 369, 198-209, 2007.</w:t>
      </w:r>
      <w:proofErr w:type="gramEnd"/>
    </w:p>
    <w:p w:rsidR="002E4FAB" w:rsidRPr="002E4FAB" w:rsidRDefault="002E4FAB" w:rsidP="002E4FAB">
      <w:pPr>
        <w:ind w:left="283" w:hangingChars="118" w:hanging="283"/>
        <w:rPr>
          <w:rFonts w:ascii="Calibri" w:hAnsi="Calibri" w:cs="Times New Roman"/>
          <w:sz w:val="24"/>
          <w:szCs w:val="24"/>
        </w:rPr>
      </w:pPr>
      <w:proofErr w:type="gramStart"/>
      <w:r w:rsidRPr="002E4FAB">
        <w:rPr>
          <w:rFonts w:ascii="Calibri" w:hAnsi="Calibri" w:cs="Times New Roman"/>
          <w:sz w:val="24"/>
          <w:szCs w:val="24"/>
        </w:rPr>
        <w:t xml:space="preserve">2, </w:t>
      </w:r>
      <w:proofErr w:type="spellStart"/>
      <w:r w:rsidRPr="002E4FAB">
        <w:rPr>
          <w:rFonts w:ascii="Calibri" w:eastAsia="ＭＳ 明朝" w:hAnsi="Calibri"/>
          <w:sz w:val="24"/>
          <w:szCs w:val="24"/>
        </w:rPr>
        <w:t>Inaba</w:t>
      </w:r>
      <w:proofErr w:type="spellEnd"/>
      <w:r w:rsidRPr="002E4FAB">
        <w:rPr>
          <w:rFonts w:ascii="Calibri" w:eastAsia="ＭＳ 明朝" w:hAnsi="Calibri"/>
          <w:sz w:val="24"/>
          <w:szCs w:val="24"/>
        </w:rPr>
        <w:t xml:space="preserve"> </w:t>
      </w:r>
      <w:r w:rsidRPr="002E4FAB">
        <w:rPr>
          <w:rFonts w:ascii="Calibri" w:eastAsia="ＭＳ 明朝" w:hAnsi="Calibri"/>
          <w:i/>
          <w:sz w:val="24"/>
          <w:szCs w:val="24"/>
        </w:rPr>
        <w:t>et al</w:t>
      </w:r>
      <w:r w:rsidRPr="002E4FAB">
        <w:rPr>
          <w:rFonts w:ascii="Calibri" w:eastAsia="ＭＳ 明朝" w:hAnsi="Calibri"/>
          <w:sz w:val="24"/>
          <w:szCs w:val="24"/>
        </w:rPr>
        <w:t>., Thermodynamic effects of multiple protein conformations on stability and DNA binding.</w:t>
      </w:r>
      <w:proofErr w:type="gramEnd"/>
      <w:r w:rsidRPr="002E4FAB">
        <w:rPr>
          <w:rFonts w:ascii="Calibri" w:eastAsia="ＭＳ 明朝" w:hAnsi="Calibri"/>
          <w:sz w:val="24"/>
          <w:szCs w:val="24"/>
        </w:rPr>
        <w:t xml:space="preserve"> </w:t>
      </w:r>
      <w:r w:rsidRPr="002E4FAB">
        <w:rPr>
          <w:rFonts w:ascii="Calibri" w:hAnsi="Calibri"/>
          <w:sz w:val="24"/>
          <w:szCs w:val="24"/>
        </w:rPr>
        <w:t xml:space="preserve">Arch. </w:t>
      </w:r>
      <w:proofErr w:type="spellStart"/>
      <w:r w:rsidRPr="002E4FAB">
        <w:rPr>
          <w:rFonts w:ascii="Calibri" w:hAnsi="Calibri"/>
          <w:sz w:val="24"/>
          <w:szCs w:val="24"/>
        </w:rPr>
        <w:t>Biochem</w:t>
      </w:r>
      <w:proofErr w:type="spellEnd"/>
      <w:r w:rsidRPr="002E4FAB">
        <w:rPr>
          <w:rFonts w:ascii="Calibri" w:hAnsi="Calibri"/>
          <w:sz w:val="24"/>
          <w:szCs w:val="24"/>
        </w:rPr>
        <w:t xml:space="preserve">. </w:t>
      </w:r>
      <w:proofErr w:type="spellStart"/>
      <w:proofErr w:type="gramStart"/>
      <w:r w:rsidRPr="002E4FAB">
        <w:rPr>
          <w:rFonts w:ascii="Calibri" w:hAnsi="Calibri"/>
          <w:sz w:val="24"/>
          <w:szCs w:val="24"/>
        </w:rPr>
        <w:t>Biophys</w:t>
      </w:r>
      <w:proofErr w:type="spellEnd"/>
      <w:r w:rsidRPr="002E4FAB">
        <w:rPr>
          <w:rFonts w:ascii="Calibri" w:eastAsia="ＭＳ 明朝" w:hAnsi="Calibri"/>
          <w:sz w:val="24"/>
          <w:szCs w:val="24"/>
        </w:rPr>
        <w:t>.</w:t>
      </w:r>
      <w:proofErr w:type="gramEnd"/>
      <w:r w:rsidRPr="002E4FAB">
        <w:rPr>
          <w:rFonts w:ascii="Calibri" w:eastAsia="ＭＳ 明朝" w:hAnsi="Calibri"/>
          <w:sz w:val="24"/>
          <w:szCs w:val="24"/>
        </w:rPr>
        <w:t xml:space="preserve"> </w:t>
      </w:r>
      <w:proofErr w:type="gramStart"/>
      <w:r w:rsidRPr="002E4FAB">
        <w:rPr>
          <w:rFonts w:ascii="Calibri" w:eastAsia="ＭＳ 明朝" w:hAnsi="Calibri"/>
          <w:sz w:val="24"/>
          <w:szCs w:val="24"/>
        </w:rPr>
        <w:t>537, 225-232, 2013.</w:t>
      </w:r>
      <w:proofErr w:type="gramEnd"/>
    </w:p>
    <w:p w:rsidR="00B059DE" w:rsidRDefault="00B059DE" w:rsidP="002E4FAB">
      <w:pPr>
        <w:pStyle w:val="Web"/>
        <w:spacing w:before="0" w:beforeAutospacing="0" w:after="0" w:afterAutospacing="0"/>
        <w:ind w:left="260" w:hangingChars="100" w:hanging="260"/>
        <w:rPr>
          <w:sz w:val="26"/>
          <w:szCs w:val="26"/>
        </w:rPr>
      </w:pPr>
    </w:p>
    <w:sectPr w:rsidR="00B059DE" w:rsidSect="00B059DE">
      <w:headerReference w:type="default" r:id="rId8"/>
      <w:footerReference w:type="default" r:id="rId9"/>
      <w:pgSz w:w="11906" w:h="16838"/>
      <w:pgMar w:top="720" w:right="720" w:bottom="567" w:left="720"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2E0" w:rsidRDefault="00B842E0" w:rsidP="00506C23">
      <w:r>
        <w:separator/>
      </w:r>
    </w:p>
  </w:endnote>
  <w:endnote w:type="continuationSeparator" w:id="0">
    <w:p w:rsidR="00B842E0" w:rsidRDefault="00B842E0" w:rsidP="0050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modern"/>
    <w:pitch w:val="variable"/>
    <w:sig w:usb0="E10102FF" w:usb1="EAC7FFFF" w:usb2="00010012" w:usb3="00000000" w:csb0="0002009F" w:csb1="00000000"/>
  </w:font>
  <w:font w:name="HGP明朝E">
    <w:panose1 w:val="02020900000000000000"/>
    <w:charset w:val="80"/>
    <w:family w:val="roman"/>
    <w:pitch w:val="variable"/>
    <w:sig w:usb0="E00002FF" w:usb1="6AC7FDFB" w:usb2="00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00" w:rsidRDefault="00506C23" w:rsidP="00EF4900">
    <w:pPr>
      <w:pStyle w:val="a7"/>
    </w:pPr>
    <w:r>
      <w:rPr>
        <w:rFonts w:hint="eastAsia"/>
      </w:rPr>
      <w:t xml:space="preserve">　　　</w:t>
    </w:r>
    <w:r w:rsidR="00EF4900">
      <w:rPr>
        <w:rFonts w:hint="eastAsia"/>
        <w:noProof/>
      </w:rPr>
      <w:t xml:space="preserve">　　　　</w:t>
    </w:r>
    <w:r w:rsidR="00EF4900">
      <w:rPr>
        <w:noProof/>
      </w:rPr>
      <w:drawing>
        <wp:inline distT="0" distB="0" distL="0" distR="0" wp14:anchorId="03731F63" wp14:editId="7287C120">
          <wp:extent cx="4857750" cy="6191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2E0" w:rsidRDefault="00B842E0" w:rsidP="00506C23">
      <w:r>
        <w:separator/>
      </w:r>
    </w:p>
  </w:footnote>
  <w:footnote w:type="continuationSeparator" w:id="0">
    <w:p w:rsidR="00B842E0" w:rsidRDefault="00B842E0" w:rsidP="00506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DE" w:rsidRPr="00273A13" w:rsidRDefault="00B059DE" w:rsidP="00273A13">
    <w:pPr>
      <w:pStyle w:val="a5"/>
      <w:ind w:firstLineChars="1600" w:firstLine="3520"/>
      <w:rPr>
        <w:rFonts w:asciiTheme="minorEastAsia" w:hAnsiTheme="minorEastAsia"/>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23"/>
    <w:rsid w:val="000121CD"/>
    <w:rsid w:val="00026728"/>
    <w:rsid w:val="00047FC4"/>
    <w:rsid w:val="000553B7"/>
    <w:rsid w:val="00075410"/>
    <w:rsid w:val="00077278"/>
    <w:rsid w:val="00077782"/>
    <w:rsid w:val="00083147"/>
    <w:rsid w:val="000B5DD4"/>
    <w:rsid w:val="000D7CCA"/>
    <w:rsid w:val="0011074D"/>
    <w:rsid w:val="00136291"/>
    <w:rsid w:val="00146FA5"/>
    <w:rsid w:val="00151F3A"/>
    <w:rsid w:val="001838A3"/>
    <w:rsid w:val="001A3894"/>
    <w:rsid w:val="001B1047"/>
    <w:rsid w:val="001E3D9E"/>
    <w:rsid w:val="001F02F6"/>
    <w:rsid w:val="0021189C"/>
    <w:rsid w:val="00227A0C"/>
    <w:rsid w:val="00273A13"/>
    <w:rsid w:val="00273C5F"/>
    <w:rsid w:val="00281416"/>
    <w:rsid w:val="00282467"/>
    <w:rsid w:val="00296FB4"/>
    <w:rsid w:val="002A2F7F"/>
    <w:rsid w:val="002E4FAB"/>
    <w:rsid w:val="00303138"/>
    <w:rsid w:val="00392FFA"/>
    <w:rsid w:val="0039568A"/>
    <w:rsid w:val="003A3CB1"/>
    <w:rsid w:val="003B1479"/>
    <w:rsid w:val="00423893"/>
    <w:rsid w:val="00432411"/>
    <w:rsid w:val="00442059"/>
    <w:rsid w:val="004422BE"/>
    <w:rsid w:val="004547DB"/>
    <w:rsid w:val="00460DE3"/>
    <w:rsid w:val="00471C6E"/>
    <w:rsid w:val="004816CF"/>
    <w:rsid w:val="004B27DB"/>
    <w:rsid w:val="004B5155"/>
    <w:rsid w:val="004D48E1"/>
    <w:rsid w:val="00506C23"/>
    <w:rsid w:val="00522618"/>
    <w:rsid w:val="005465A4"/>
    <w:rsid w:val="00556ACB"/>
    <w:rsid w:val="00561ED5"/>
    <w:rsid w:val="005670C4"/>
    <w:rsid w:val="005B4DA7"/>
    <w:rsid w:val="005B5391"/>
    <w:rsid w:val="005C0FD1"/>
    <w:rsid w:val="005C3457"/>
    <w:rsid w:val="005D2C3A"/>
    <w:rsid w:val="005D30B3"/>
    <w:rsid w:val="006008FC"/>
    <w:rsid w:val="0061724D"/>
    <w:rsid w:val="006247BA"/>
    <w:rsid w:val="00637C4C"/>
    <w:rsid w:val="00644135"/>
    <w:rsid w:val="006454BC"/>
    <w:rsid w:val="00646B8D"/>
    <w:rsid w:val="00680081"/>
    <w:rsid w:val="006A69C8"/>
    <w:rsid w:val="006B5F41"/>
    <w:rsid w:val="006B644B"/>
    <w:rsid w:val="006C3465"/>
    <w:rsid w:val="006D30FC"/>
    <w:rsid w:val="006F0AE5"/>
    <w:rsid w:val="007110B5"/>
    <w:rsid w:val="00716982"/>
    <w:rsid w:val="007204D2"/>
    <w:rsid w:val="00736B3C"/>
    <w:rsid w:val="00746788"/>
    <w:rsid w:val="007679D0"/>
    <w:rsid w:val="00772638"/>
    <w:rsid w:val="00784705"/>
    <w:rsid w:val="00785FE0"/>
    <w:rsid w:val="007936B4"/>
    <w:rsid w:val="007B0703"/>
    <w:rsid w:val="007D6476"/>
    <w:rsid w:val="007F3300"/>
    <w:rsid w:val="00815BC3"/>
    <w:rsid w:val="008177EB"/>
    <w:rsid w:val="0082094A"/>
    <w:rsid w:val="00820BE5"/>
    <w:rsid w:val="008210A9"/>
    <w:rsid w:val="00826C27"/>
    <w:rsid w:val="00842815"/>
    <w:rsid w:val="008472AA"/>
    <w:rsid w:val="00847FE4"/>
    <w:rsid w:val="0086713E"/>
    <w:rsid w:val="008679B1"/>
    <w:rsid w:val="008967C6"/>
    <w:rsid w:val="008A6F15"/>
    <w:rsid w:val="008C2CBE"/>
    <w:rsid w:val="008D4228"/>
    <w:rsid w:val="008E7694"/>
    <w:rsid w:val="008F2D14"/>
    <w:rsid w:val="008F6F72"/>
    <w:rsid w:val="00906A9D"/>
    <w:rsid w:val="00907759"/>
    <w:rsid w:val="009122B2"/>
    <w:rsid w:val="00931637"/>
    <w:rsid w:val="00941209"/>
    <w:rsid w:val="00966774"/>
    <w:rsid w:val="00993EDD"/>
    <w:rsid w:val="009D5FB9"/>
    <w:rsid w:val="009D6643"/>
    <w:rsid w:val="00A26429"/>
    <w:rsid w:val="00A26A97"/>
    <w:rsid w:val="00A64943"/>
    <w:rsid w:val="00A64FBF"/>
    <w:rsid w:val="00A72BD6"/>
    <w:rsid w:val="00AB69DC"/>
    <w:rsid w:val="00AC1732"/>
    <w:rsid w:val="00AF311F"/>
    <w:rsid w:val="00B027E4"/>
    <w:rsid w:val="00B059DE"/>
    <w:rsid w:val="00B122FE"/>
    <w:rsid w:val="00B152D1"/>
    <w:rsid w:val="00B2097B"/>
    <w:rsid w:val="00B36BCF"/>
    <w:rsid w:val="00B518AF"/>
    <w:rsid w:val="00B62421"/>
    <w:rsid w:val="00B836EF"/>
    <w:rsid w:val="00B842E0"/>
    <w:rsid w:val="00B909B8"/>
    <w:rsid w:val="00BB6DFD"/>
    <w:rsid w:val="00BD1329"/>
    <w:rsid w:val="00BD5FA9"/>
    <w:rsid w:val="00BF2F8B"/>
    <w:rsid w:val="00C26F68"/>
    <w:rsid w:val="00C3056C"/>
    <w:rsid w:val="00C4469A"/>
    <w:rsid w:val="00C61C65"/>
    <w:rsid w:val="00C74232"/>
    <w:rsid w:val="00C86BF2"/>
    <w:rsid w:val="00CA6AB2"/>
    <w:rsid w:val="00CC402B"/>
    <w:rsid w:val="00CF466C"/>
    <w:rsid w:val="00D04532"/>
    <w:rsid w:val="00D3450D"/>
    <w:rsid w:val="00D410E6"/>
    <w:rsid w:val="00D92846"/>
    <w:rsid w:val="00DA08EC"/>
    <w:rsid w:val="00DA76C1"/>
    <w:rsid w:val="00DB0F59"/>
    <w:rsid w:val="00DB3E65"/>
    <w:rsid w:val="00DE0E76"/>
    <w:rsid w:val="00E01206"/>
    <w:rsid w:val="00E03297"/>
    <w:rsid w:val="00E14609"/>
    <w:rsid w:val="00E357CF"/>
    <w:rsid w:val="00E8671F"/>
    <w:rsid w:val="00E86E4B"/>
    <w:rsid w:val="00E95835"/>
    <w:rsid w:val="00EA4430"/>
    <w:rsid w:val="00EE1AC2"/>
    <w:rsid w:val="00EF24CD"/>
    <w:rsid w:val="00EF4900"/>
    <w:rsid w:val="00EF7A97"/>
    <w:rsid w:val="00F020F0"/>
    <w:rsid w:val="00F47646"/>
    <w:rsid w:val="00F57044"/>
    <w:rsid w:val="00F62CC0"/>
    <w:rsid w:val="00F911C1"/>
    <w:rsid w:val="00FA19AA"/>
    <w:rsid w:val="00FE6DF3"/>
    <w:rsid w:val="00FF7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06C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06C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6C23"/>
    <w:rPr>
      <w:rFonts w:asciiTheme="majorHAnsi" w:eastAsiaTheme="majorEastAsia" w:hAnsiTheme="majorHAnsi" w:cstheme="majorBidi"/>
      <w:sz w:val="18"/>
      <w:szCs w:val="18"/>
    </w:rPr>
  </w:style>
  <w:style w:type="paragraph" w:styleId="a5">
    <w:name w:val="header"/>
    <w:basedOn w:val="a"/>
    <w:link w:val="a6"/>
    <w:uiPriority w:val="99"/>
    <w:unhideWhenUsed/>
    <w:rsid w:val="00506C23"/>
    <w:pPr>
      <w:tabs>
        <w:tab w:val="center" w:pos="4252"/>
        <w:tab w:val="right" w:pos="8504"/>
      </w:tabs>
      <w:snapToGrid w:val="0"/>
    </w:pPr>
  </w:style>
  <w:style w:type="character" w:customStyle="1" w:styleId="a6">
    <w:name w:val="ヘッダー (文字)"/>
    <w:basedOn w:val="a0"/>
    <w:link w:val="a5"/>
    <w:uiPriority w:val="99"/>
    <w:rsid w:val="00506C23"/>
  </w:style>
  <w:style w:type="paragraph" w:styleId="a7">
    <w:name w:val="footer"/>
    <w:basedOn w:val="a"/>
    <w:link w:val="a8"/>
    <w:uiPriority w:val="99"/>
    <w:unhideWhenUsed/>
    <w:rsid w:val="00506C23"/>
    <w:pPr>
      <w:tabs>
        <w:tab w:val="center" w:pos="4252"/>
        <w:tab w:val="right" w:pos="8504"/>
      </w:tabs>
      <w:snapToGrid w:val="0"/>
    </w:pPr>
  </w:style>
  <w:style w:type="character" w:customStyle="1" w:styleId="a8">
    <w:name w:val="フッター (文字)"/>
    <w:basedOn w:val="a0"/>
    <w:link w:val="a7"/>
    <w:uiPriority w:val="99"/>
    <w:rsid w:val="00506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06C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06C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6C23"/>
    <w:rPr>
      <w:rFonts w:asciiTheme="majorHAnsi" w:eastAsiaTheme="majorEastAsia" w:hAnsiTheme="majorHAnsi" w:cstheme="majorBidi"/>
      <w:sz w:val="18"/>
      <w:szCs w:val="18"/>
    </w:rPr>
  </w:style>
  <w:style w:type="paragraph" w:styleId="a5">
    <w:name w:val="header"/>
    <w:basedOn w:val="a"/>
    <w:link w:val="a6"/>
    <w:uiPriority w:val="99"/>
    <w:unhideWhenUsed/>
    <w:rsid w:val="00506C23"/>
    <w:pPr>
      <w:tabs>
        <w:tab w:val="center" w:pos="4252"/>
        <w:tab w:val="right" w:pos="8504"/>
      </w:tabs>
      <w:snapToGrid w:val="0"/>
    </w:pPr>
  </w:style>
  <w:style w:type="character" w:customStyle="1" w:styleId="a6">
    <w:name w:val="ヘッダー (文字)"/>
    <w:basedOn w:val="a0"/>
    <w:link w:val="a5"/>
    <w:uiPriority w:val="99"/>
    <w:rsid w:val="00506C23"/>
  </w:style>
  <w:style w:type="paragraph" w:styleId="a7">
    <w:name w:val="footer"/>
    <w:basedOn w:val="a"/>
    <w:link w:val="a8"/>
    <w:uiPriority w:val="99"/>
    <w:unhideWhenUsed/>
    <w:rsid w:val="00506C23"/>
    <w:pPr>
      <w:tabs>
        <w:tab w:val="center" w:pos="4252"/>
        <w:tab w:val="right" w:pos="8504"/>
      </w:tabs>
      <w:snapToGrid w:val="0"/>
    </w:pPr>
  </w:style>
  <w:style w:type="character" w:customStyle="1" w:styleId="a8">
    <w:name w:val="フッター (文字)"/>
    <w:basedOn w:val="a0"/>
    <w:link w:val="a7"/>
    <w:uiPriority w:val="99"/>
    <w:rsid w:val="00506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20569">
      <w:bodyDiv w:val="1"/>
      <w:marLeft w:val="0"/>
      <w:marRight w:val="0"/>
      <w:marTop w:val="0"/>
      <w:marBottom w:val="0"/>
      <w:divBdr>
        <w:top w:val="none" w:sz="0" w:space="0" w:color="auto"/>
        <w:left w:val="none" w:sz="0" w:space="0" w:color="auto"/>
        <w:bottom w:val="none" w:sz="0" w:space="0" w:color="auto"/>
        <w:right w:val="none" w:sz="0" w:space="0" w:color="auto"/>
      </w:divBdr>
    </w:div>
    <w:div w:id="9499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E5E84-EF85-44E2-8E1F-52CC0F34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Shiho Chinen</dc:creator>
  <cp:lastModifiedBy>Shiho Chinen</cp:lastModifiedBy>
  <cp:revision>4</cp:revision>
  <cp:lastPrinted>2014-12-09T06:43:00Z</cp:lastPrinted>
  <dcterms:created xsi:type="dcterms:W3CDTF">2014-12-08T01:26:00Z</dcterms:created>
  <dcterms:modified xsi:type="dcterms:W3CDTF">2015-02-23T01:52:00Z</dcterms:modified>
</cp:coreProperties>
</file>