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8C28" w14:textId="221A12F9" w:rsidR="006B3DA1" w:rsidRDefault="00EF7A15">
      <w:pPr>
        <w:spacing w:before="12" w:after="0" w:line="260" w:lineRule="exact"/>
        <w:rPr>
          <w:sz w:val="26"/>
          <w:szCs w:val="26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657728" behindDoc="1" locked="0" layoutInCell="1" allowOverlap="1" wp14:anchorId="04E587C7" wp14:editId="3E00D86F">
            <wp:simplePos x="0" y="0"/>
            <wp:positionH relativeFrom="page">
              <wp:posOffset>1065474</wp:posOffset>
            </wp:positionH>
            <wp:positionV relativeFrom="paragraph">
              <wp:posOffset>-84151</wp:posOffset>
            </wp:positionV>
            <wp:extent cx="5430741" cy="802728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43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6C48F" w14:textId="77777777" w:rsidR="006B3DA1" w:rsidRPr="00F97B9C" w:rsidRDefault="005052B8" w:rsidP="008E2086">
      <w:pPr>
        <w:spacing w:after="0" w:line="780" w:lineRule="exact"/>
        <w:ind w:left="2185" w:right="-20"/>
        <w:rPr>
          <w:rFonts w:ascii="Britannic Bold" w:eastAsia="Times New Roman" w:hAnsi="Britannic Bold" w:cs="Times New Roman"/>
          <w:sz w:val="72"/>
          <w:szCs w:val="72"/>
        </w:rPr>
      </w:pPr>
      <w:r w:rsidRPr="00F97B9C">
        <w:rPr>
          <w:rFonts w:ascii="Britannic Bold" w:eastAsia="Times New Roman" w:hAnsi="Britannic Bold" w:cs="Times New Roman"/>
          <w:color w:val="FFFFFF"/>
          <w:spacing w:val="1"/>
          <w:position w:val="-2"/>
          <w:sz w:val="72"/>
          <w:szCs w:val="72"/>
        </w:rPr>
        <w:t>O</w:t>
      </w:r>
      <w:r w:rsidRPr="00F97B9C">
        <w:rPr>
          <w:rFonts w:ascii="Britannic Bold" w:eastAsia="Times New Roman" w:hAnsi="Britannic Bold" w:cs="Times New Roman"/>
          <w:color w:val="FFFFFF"/>
          <w:position w:val="-2"/>
          <w:sz w:val="72"/>
          <w:szCs w:val="72"/>
        </w:rPr>
        <w:t>I</w:t>
      </w:r>
      <w:r w:rsidRPr="00F97B9C">
        <w:rPr>
          <w:rFonts w:ascii="Britannic Bold" w:eastAsia="Times New Roman" w:hAnsi="Britannic Bold" w:cs="Times New Roman"/>
          <w:color w:val="FFFFFF"/>
          <w:spacing w:val="1"/>
          <w:position w:val="-2"/>
          <w:sz w:val="72"/>
          <w:szCs w:val="72"/>
        </w:rPr>
        <w:t>S</w:t>
      </w:r>
      <w:r w:rsidRPr="00F97B9C">
        <w:rPr>
          <w:rFonts w:ascii="Britannic Bold" w:eastAsia="Times New Roman" w:hAnsi="Britannic Bold" w:cs="Times New Roman"/>
          <w:color w:val="FFFFFF"/>
          <w:position w:val="-2"/>
          <w:sz w:val="72"/>
          <w:szCs w:val="72"/>
        </w:rPr>
        <w:t xml:space="preserve">T </w:t>
      </w:r>
      <w:r w:rsidRPr="00F97B9C">
        <w:rPr>
          <w:rFonts w:ascii="Britannic Bold" w:eastAsia="Times New Roman" w:hAnsi="Britannic Bold" w:cs="Times New Roman"/>
          <w:color w:val="FFFFFF"/>
          <w:spacing w:val="1"/>
          <w:position w:val="-2"/>
          <w:sz w:val="72"/>
          <w:szCs w:val="72"/>
        </w:rPr>
        <w:t>S</w:t>
      </w:r>
      <w:r w:rsidRPr="00F97B9C">
        <w:rPr>
          <w:rFonts w:ascii="Britannic Bold" w:eastAsia="Times New Roman" w:hAnsi="Britannic Bold" w:cs="Times New Roman"/>
          <w:color w:val="FFFFFF"/>
          <w:spacing w:val="-1"/>
          <w:position w:val="-2"/>
          <w:sz w:val="72"/>
          <w:szCs w:val="72"/>
        </w:rPr>
        <w:t>emi</w:t>
      </w:r>
      <w:r w:rsidRPr="00F97B9C">
        <w:rPr>
          <w:rFonts w:ascii="Britannic Bold" w:eastAsia="Times New Roman" w:hAnsi="Britannic Bold" w:cs="Times New Roman"/>
          <w:color w:val="FFFFFF"/>
          <w:position w:val="-2"/>
          <w:sz w:val="72"/>
          <w:szCs w:val="72"/>
        </w:rPr>
        <w:t>n</w:t>
      </w:r>
      <w:r w:rsidRPr="00F97B9C">
        <w:rPr>
          <w:rFonts w:ascii="Britannic Bold" w:eastAsia="Times New Roman" w:hAnsi="Britannic Bold" w:cs="Times New Roman"/>
          <w:color w:val="FFFFFF"/>
          <w:spacing w:val="-1"/>
          <w:position w:val="-2"/>
          <w:sz w:val="72"/>
          <w:szCs w:val="72"/>
        </w:rPr>
        <w:t>a</w:t>
      </w:r>
      <w:r w:rsidRPr="00F97B9C">
        <w:rPr>
          <w:rFonts w:ascii="Britannic Bold" w:eastAsia="Times New Roman" w:hAnsi="Britannic Bold" w:cs="Times New Roman"/>
          <w:color w:val="FFFFFF"/>
          <w:position w:val="-2"/>
          <w:sz w:val="72"/>
          <w:szCs w:val="72"/>
        </w:rPr>
        <w:t>r</w:t>
      </w:r>
    </w:p>
    <w:p w14:paraId="2209A541" w14:textId="3186F963" w:rsidR="005052B8" w:rsidRPr="00EF7A15" w:rsidRDefault="005052B8" w:rsidP="00EF7A15">
      <w:pPr>
        <w:spacing w:before="30" w:after="0" w:line="322" w:lineRule="exact"/>
        <w:ind w:right="2539"/>
        <w:jc w:val="both"/>
        <w:rPr>
          <w:rFonts w:ascii="Arial" w:hAnsi="Arial" w:cs="Arial"/>
          <w:sz w:val="28"/>
          <w:szCs w:val="28"/>
          <w:u w:val="thick" w:color="000000"/>
          <w:lang w:eastAsia="ja-JP"/>
        </w:rPr>
      </w:pPr>
    </w:p>
    <w:p w14:paraId="3F0128BF" w14:textId="23B3030F" w:rsidR="005052B8" w:rsidRPr="00733A08" w:rsidRDefault="005052B8" w:rsidP="00733A08">
      <w:pPr>
        <w:spacing w:beforeLines="50" w:before="120" w:after="0" w:line="170" w:lineRule="exact"/>
        <w:jc w:val="center"/>
        <w:rPr>
          <w:sz w:val="32"/>
          <w:szCs w:val="32"/>
        </w:rPr>
      </w:pPr>
      <w:r w:rsidRPr="00733A08">
        <w:rPr>
          <w:sz w:val="32"/>
          <w:szCs w:val="32"/>
        </w:rPr>
        <w:t xml:space="preserve">DATE: </w:t>
      </w:r>
      <w:r w:rsidR="00BF35B5">
        <w:rPr>
          <w:sz w:val="32"/>
          <w:szCs w:val="32"/>
        </w:rPr>
        <w:t>Thursday</w:t>
      </w:r>
      <w:r w:rsidR="00EF7A15">
        <w:rPr>
          <w:rFonts w:hint="eastAsia"/>
          <w:sz w:val="32"/>
          <w:szCs w:val="32"/>
          <w:lang w:eastAsia="ja-JP"/>
        </w:rPr>
        <w:t>,</w:t>
      </w:r>
      <w:r w:rsidR="00BF35B5">
        <w:rPr>
          <w:sz w:val="32"/>
          <w:szCs w:val="32"/>
        </w:rPr>
        <w:t xml:space="preserve"> January 17</w:t>
      </w:r>
      <w:r w:rsidR="00733A08" w:rsidRPr="00733A08">
        <w:rPr>
          <w:sz w:val="32"/>
          <w:szCs w:val="32"/>
        </w:rPr>
        <w:t>th</w:t>
      </w:r>
    </w:p>
    <w:p w14:paraId="2A84F6E3" w14:textId="17FAE137" w:rsidR="005052B8" w:rsidRPr="00733A08" w:rsidRDefault="005052B8" w:rsidP="00733A08">
      <w:pPr>
        <w:spacing w:beforeLines="50" w:before="120" w:after="0" w:line="170" w:lineRule="exact"/>
        <w:jc w:val="center"/>
        <w:rPr>
          <w:sz w:val="32"/>
          <w:szCs w:val="32"/>
        </w:rPr>
      </w:pPr>
      <w:r w:rsidRPr="00733A08">
        <w:rPr>
          <w:sz w:val="32"/>
          <w:szCs w:val="32"/>
        </w:rPr>
        <w:t xml:space="preserve">TIME: </w:t>
      </w:r>
      <w:r w:rsidR="00BF35B5">
        <w:rPr>
          <w:sz w:val="32"/>
          <w:szCs w:val="32"/>
        </w:rPr>
        <w:t>14:30 – 16</w:t>
      </w:r>
      <w:r w:rsidR="00E01F15">
        <w:rPr>
          <w:sz w:val="32"/>
          <w:szCs w:val="32"/>
        </w:rPr>
        <w:t>:0</w:t>
      </w:r>
      <w:r w:rsidR="00733A08" w:rsidRPr="00733A08">
        <w:rPr>
          <w:sz w:val="32"/>
          <w:szCs w:val="32"/>
        </w:rPr>
        <w:t>0</w:t>
      </w:r>
    </w:p>
    <w:p w14:paraId="4A003197" w14:textId="54C98032" w:rsidR="00DC31E5" w:rsidRPr="00733A08" w:rsidRDefault="00F27F70" w:rsidP="00733A08">
      <w:pPr>
        <w:spacing w:beforeLines="50" w:before="120" w:after="0" w:line="170" w:lineRule="exact"/>
        <w:jc w:val="center"/>
        <w:rPr>
          <w:sz w:val="32"/>
          <w:szCs w:val="32"/>
        </w:rPr>
      </w:pPr>
      <w:r w:rsidRPr="00733A08">
        <w:rPr>
          <w:sz w:val="32"/>
          <w:szCs w:val="32"/>
        </w:rPr>
        <w:t xml:space="preserve">VENUE: </w:t>
      </w:r>
      <w:r w:rsidR="00BF35B5">
        <w:rPr>
          <w:sz w:val="32"/>
          <w:szCs w:val="32"/>
        </w:rPr>
        <w:t>B503</w:t>
      </w:r>
    </w:p>
    <w:p w14:paraId="047B4081" w14:textId="4FA2BEAB" w:rsidR="00F97B9C" w:rsidRDefault="005052B8" w:rsidP="00C708B0">
      <w:pPr>
        <w:spacing w:beforeLines="50" w:before="120" w:after="0" w:line="170" w:lineRule="exact"/>
        <w:jc w:val="center"/>
        <w:rPr>
          <w:sz w:val="32"/>
          <w:szCs w:val="32"/>
        </w:rPr>
      </w:pPr>
      <w:r w:rsidRPr="00733A08">
        <w:rPr>
          <w:sz w:val="32"/>
          <w:szCs w:val="32"/>
        </w:rPr>
        <w:t xml:space="preserve">SPEAKER: </w:t>
      </w:r>
      <w:r w:rsidR="00A014F4" w:rsidRPr="00C30A92">
        <w:rPr>
          <w:rFonts w:hint="eastAsia"/>
          <w:b/>
          <w:sz w:val="32"/>
          <w:szCs w:val="32"/>
          <w:lang w:eastAsia="ja-JP"/>
        </w:rPr>
        <w:t>Hideki Tsujishita</w:t>
      </w:r>
      <w:r w:rsidR="00A014F4" w:rsidRPr="00C30A92">
        <w:rPr>
          <w:b/>
          <w:sz w:val="32"/>
          <w:szCs w:val="32"/>
        </w:rPr>
        <w:t xml:space="preserve"> Ph.D.</w:t>
      </w:r>
    </w:p>
    <w:p w14:paraId="6815DA30" w14:textId="77777777" w:rsidR="00AB2AB2" w:rsidRPr="00733A08" w:rsidRDefault="00AB2AB2" w:rsidP="00733A08">
      <w:pPr>
        <w:spacing w:beforeLines="50" w:before="120" w:after="0" w:line="170" w:lineRule="exact"/>
        <w:rPr>
          <w:sz w:val="32"/>
          <w:szCs w:val="32"/>
          <w:lang w:eastAsia="ja-JP"/>
        </w:rPr>
      </w:pPr>
    </w:p>
    <w:p w14:paraId="77BB47B3" w14:textId="00906A7A" w:rsidR="00AB2AB2" w:rsidRPr="00EF7A15" w:rsidRDefault="00DC31E5" w:rsidP="00EF7A15">
      <w:pPr>
        <w:jc w:val="center"/>
        <w:rPr>
          <w:b/>
          <w:bCs/>
          <w:sz w:val="32"/>
          <w:szCs w:val="32"/>
          <w:lang w:eastAsia="ja-JP"/>
        </w:rPr>
      </w:pPr>
      <w:r w:rsidRPr="00733A08">
        <w:rPr>
          <w:b/>
          <w:bCs/>
          <w:sz w:val="32"/>
          <w:szCs w:val="32"/>
        </w:rPr>
        <w:t>TITLE:</w:t>
      </w:r>
      <w:r w:rsidR="00F521C0">
        <w:rPr>
          <w:rFonts w:hint="eastAsia"/>
          <w:b/>
          <w:bCs/>
          <w:sz w:val="32"/>
          <w:szCs w:val="32"/>
          <w:lang w:eastAsia="ja-JP"/>
        </w:rPr>
        <w:t xml:space="preserve"> Structure-based Drug Design in Pharmaceutical </w:t>
      </w:r>
      <w:r w:rsidR="00666153">
        <w:rPr>
          <w:b/>
          <w:bCs/>
          <w:sz w:val="32"/>
          <w:szCs w:val="32"/>
          <w:lang w:eastAsia="ja-JP"/>
        </w:rPr>
        <w:t>Industry</w:t>
      </w:r>
      <w:r w:rsidRPr="00733A08">
        <w:rPr>
          <w:b/>
          <w:bCs/>
          <w:sz w:val="32"/>
          <w:szCs w:val="32"/>
        </w:rPr>
        <w:t xml:space="preserve"> </w:t>
      </w:r>
    </w:p>
    <w:p w14:paraId="44870A16" w14:textId="77777777" w:rsidR="00666153" w:rsidRDefault="00E01F15" w:rsidP="008E2086">
      <w:pPr>
        <w:tabs>
          <w:tab w:val="left" w:pos="2552"/>
        </w:tabs>
        <w:spacing w:before="29" w:after="0" w:line="240" w:lineRule="exact"/>
        <w:ind w:leftChars="10" w:left="284" w:right="6150" w:hangingChars="93" w:hanging="262"/>
        <w:jc w:val="both"/>
        <w:rPr>
          <w:rFonts w:cs="Arial"/>
          <w:b/>
          <w:spacing w:val="1"/>
          <w:sz w:val="28"/>
          <w:szCs w:val="28"/>
          <w:u w:val="single" w:color="000000"/>
          <w:lang w:eastAsia="ja-JP"/>
        </w:rPr>
      </w:pPr>
      <w:r>
        <w:rPr>
          <w:rFonts w:eastAsia="Arial" w:cs="Arial"/>
          <w:b/>
          <w:spacing w:val="1"/>
          <w:sz w:val="28"/>
          <w:szCs w:val="28"/>
          <w:u w:val="single" w:color="000000"/>
        </w:rPr>
        <w:t>Speaker’s Profile</w:t>
      </w:r>
    </w:p>
    <w:p w14:paraId="5980AD90" w14:textId="0958DADD" w:rsidR="00AA00EB" w:rsidRDefault="00666153" w:rsidP="008E2086">
      <w:pPr>
        <w:spacing w:before="29" w:after="0" w:line="240" w:lineRule="exact"/>
        <w:ind w:leftChars="10" w:left="22" w:right="55"/>
        <w:jc w:val="both"/>
        <w:rPr>
          <w:rFonts w:cstheme="minorHAnsi"/>
          <w:sz w:val="24"/>
          <w:szCs w:val="24"/>
          <w:lang w:eastAsia="ja-JP"/>
        </w:rPr>
      </w:pPr>
      <w:r w:rsidRPr="00666153">
        <w:rPr>
          <w:rFonts w:cstheme="minorHAnsi" w:hint="eastAsia"/>
          <w:sz w:val="24"/>
          <w:szCs w:val="24"/>
          <w:lang w:eastAsia="ja-JP"/>
        </w:rPr>
        <w:t>Hideki</w:t>
      </w:r>
      <w:r>
        <w:rPr>
          <w:rFonts w:cstheme="minorHAnsi" w:hint="eastAsia"/>
          <w:sz w:val="24"/>
          <w:szCs w:val="24"/>
          <w:lang w:eastAsia="ja-JP"/>
        </w:rPr>
        <w:t xml:space="preserve"> </w:t>
      </w:r>
      <w:proofErr w:type="spellStart"/>
      <w:r>
        <w:rPr>
          <w:rFonts w:cstheme="minorHAnsi" w:hint="eastAsia"/>
          <w:sz w:val="24"/>
          <w:szCs w:val="24"/>
          <w:lang w:eastAsia="ja-JP"/>
        </w:rPr>
        <w:t>Tsujishita</w:t>
      </w:r>
      <w:proofErr w:type="spellEnd"/>
      <w:r>
        <w:rPr>
          <w:rFonts w:cstheme="minorHAnsi" w:hint="eastAsia"/>
          <w:sz w:val="24"/>
          <w:szCs w:val="24"/>
          <w:lang w:eastAsia="ja-JP"/>
        </w:rPr>
        <w:t xml:space="preserve"> is Department Head of Discovery Chemistry in Pharmaceutical Research Division of Shionogi &amp; Co., Ltd., a Japanese pharmaceutical company. He and his department are responsible for </w:t>
      </w:r>
      <w:r w:rsidR="00C67439">
        <w:rPr>
          <w:rFonts w:cstheme="minorHAnsi" w:hint="eastAsia"/>
          <w:sz w:val="24"/>
          <w:szCs w:val="24"/>
          <w:lang w:eastAsia="ja-JP"/>
        </w:rPr>
        <w:t xml:space="preserve">exploratory research in drug discovery process, including </w:t>
      </w:r>
      <w:r w:rsidR="002D0870">
        <w:rPr>
          <w:rFonts w:cstheme="minorHAnsi" w:hint="eastAsia"/>
          <w:sz w:val="24"/>
          <w:szCs w:val="24"/>
          <w:lang w:eastAsia="ja-JP"/>
        </w:rPr>
        <w:t xml:space="preserve">computational chemistry, structure biology (protein x-ray crystallography / NMR), and medicinal chemistry with </w:t>
      </w:r>
      <w:r w:rsidR="002D0870">
        <w:rPr>
          <w:rFonts w:cstheme="minorHAnsi"/>
          <w:sz w:val="24"/>
          <w:szCs w:val="24"/>
          <w:lang w:eastAsia="ja-JP"/>
        </w:rPr>
        <w:t>structure</w:t>
      </w:r>
      <w:r w:rsidR="002D0870">
        <w:rPr>
          <w:rFonts w:cstheme="minorHAnsi" w:hint="eastAsia"/>
          <w:sz w:val="24"/>
          <w:szCs w:val="24"/>
          <w:lang w:eastAsia="ja-JP"/>
        </w:rPr>
        <w:t xml:space="preserve">-based drug design. He started his career in pharmaceutical industry in 1989 as a medicinal </w:t>
      </w:r>
      <w:r w:rsidR="002D0870">
        <w:rPr>
          <w:rFonts w:cstheme="minorHAnsi"/>
          <w:sz w:val="24"/>
          <w:szCs w:val="24"/>
          <w:lang w:eastAsia="ja-JP"/>
        </w:rPr>
        <w:t>chemist</w:t>
      </w:r>
      <w:r w:rsidR="002D0870">
        <w:rPr>
          <w:rFonts w:cstheme="minorHAnsi" w:hint="eastAsia"/>
          <w:sz w:val="24"/>
          <w:szCs w:val="24"/>
          <w:lang w:eastAsia="ja-JP"/>
        </w:rPr>
        <w:t xml:space="preserve">. From 1991, he </w:t>
      </w:r>
      <w:r w:rsidR="002D0870">
        <w:rPr>
          <w:rFonts w:cstheme="minorHAnsi"/>
          <w:sz w:val="24"/>
          <w:szCs w:val="24"/>
          <w:lang w:eastAsia="ja-JP"/>
        </w:rPr>
        <w:t>studied</w:t>
      </w:r>
      <w:r w:rsidR="002D0870">
        <w:rPr>
          <w:rFonts w:cstheme="minorHAnsi" w:hint="eastAsia"/>
          <w:sz w:val="24"/>
          <w:szCs w:val="24"/>
          <w:lang w:eastAsia="ja-JP"/>
        </w:rPr>
        <w:t xml:space="preserve"> computational chemistry and computer-aided drug design under the direction of Prof. Shuichi </w:t>
      </w:r>
      <w:proofErr w:type="spellStart"/>
      <w:r w:rsidR="002D0870">
        <w:rPr>
          <w:rFonts w:cstheme="minorHAnsi" w:hint="eastAsia"/>
          <w:sz w:val="24"/>
          <w:szCs w:val="24"/>
          <w:lang w:eastAsia="ja-JP"/>
        </w:rPr>
        <w:t>Hirono</w:t>
      </w:r>
      <w:proofErr w:type="spellEnd"/>
      <w:r w:rsidR="002D0870">
        <w:rPr>
          <w:rFonts w:cstheme="minorHAnsi" w:hint="eastAsia"/>
          <w:sz w:val="24"/>
          <w:szCs w:val="24"/>
          <w:lang w:eastAsia="ja-JP"/>
        </w:rPr>
        <w:t xml:space="preserve"> at </w:t>
      </w:r>
      <w:proofErr w:type="spellStart"/>
      <w:r w:rsidR="002D0870">
        <w:rPr>
          <w:rFonts w:cstheme="minorHAnsi" w:hint="eastAsia"/>
          <w:sz w:val="24"/>
          <w:szCs w:val="24"/>
          <w:lang w:eastAsia="ja-JP"/>
        </w:rPr>
        <w:t>Kitasato</w:t>
      </w:r>
      <w:proofErr w:type="spellEnd"/>
      <w:r w:rsidR="002D0870">
        <w:rPr>
          <w:rFonts w:cstheme="minorHAnsi" w:hint="eastAsia"/>
          <w:sz w:val="24"/>
          <w:szCs w:val="24"/>
          <w:lang w:eastAsia="ja-JP"/>
        </w:rPr>
        <w:t xml:space="preserve"> Univ.</w:t>
      </w:r>
      <w:r w:rsidR="00235876">
        <w:rPr>
          <w:rFonts w:cstheme="minorHAnsi" w:hint="eastAsia"/>
          <w:sz w:val="24"/>
          <w:szCs w:val="24"/>
          <w:lang w:eastAsia="ja-JP"/>
        </w:rPr>
        <w:t xml:space="preserve"> and then moved into Bayer Research Center Japan in 1998. From 2003, he has been working in Shionogi</w:t>
      </w:r>
      <w:r w:rsidR="00AA00EB">
        <w:rPr>
          <w:rFonts w:cstheme="minorHAnsi" w:hint="eastAsia"/>
          <w:sz w:val="24"/>
          <w:szCs w:val="24"/>
          <w:lang w:eastAsia="ja-JP"/>
        </w:rPr>
        <w:t>.</w:t>
      </w:r>
    </w:p>
    <w:p w14:paraId="64E49065" w14:textId="77777777" w:rsidR="00E371E7" w:rsidRDefault="00E371E7" w:rsidP="008E2086">
      <w:pPr>
        <w:spacing w:before="29" w:after="0" w:line="240" w:lineRule="exact"/>
        <w:ind w:leftChars="10" w:left="245" w:right="55" w:hangingChars="93" w:hanging="223"/>
        <w:jc w:val="both"/>
        <w:rPr>
          <w:rFonts w:cstheme="minorHAnsi"/>
          <w:sz w:val="24"/>
          <w:szCs w:val="24"/>
          <w:lang w:eastAsia="ja-JP"/>
        </w:rPr>
      </w:pPr>
    </w:p>
    <w:p w14:paraId="35D279AC" w14:textId="77FE5476" w:rsidR="006B3DA1" w:rsidRPr="00E371E7" w:rsidRDefault="005052B8" w:rsidP="008E2086">
      <w:pPr>
        <w:spacing w:before="29" w:after="0" w:line="240" w:lineRule="exact"/>
        <w:ind w:leftChars="10" w:left="284" w:right="7017" w:hangingChars="93" w:hanging="262"/>
        <w:jc w:val="both"/>
        <w:rPr>
          <w:rFonts w:cs="Arial"/>
          <w:b/>
          <w:sz w:val="28"/>
          <w:szCs w:val="28"/>
          <w:lang w:eastAsia="ja-JP"/>
        </w:rPr>
      </w:pPr>
      <w:r w:rsidRPr="00733A08">
        <w:rPr>
          <w:rFonts w:eastAsia="Arial" w:cs="Arial"/>
          <w:b/>
          <w:spacing w:val="1"/>
          <w:sz w:val="28"/>
          <w:szCs w:val="28"/>
          <w:u w:val="single" w:color="000000"/>
        </w:rPr>
        <w:t>A</w:t>
      </w:r>
      <w:r w:rsidR="00E371E7">
        <w:rPr>
          <w:rFonts w:cs="Arial" w:hint="eastAsia"/>
          <w:b/>
          <w:spacing w:val="1"/>
          <w:sz w:val="28"/>
          <w:szCs w:val="28"/>
          <w:u w:val="single" w:color="000000"/>
          <w:lang w:eastAsia="ja-JP"/>
        </w:rPr>
        <w:t>bstract</w:t>
      </w:r>
    </w:p>
    <w:p w14:paraId="67CC94B3" w14:textId="30D0F8F9" w:rsidR="00AA00EB" w:rsidRDefault="00AA00EB" w:rsidP="008E2086">
      <w:pPr>
        <w:spacing w:before="29" w:after="0" w:line="240" w:lineRule="exact"/>
        <w:ind w:leftChars="10" w:left="22" w:right="55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“</w:t>
      </w:r>
      <w:r>
        <w:rPr>
          <w:rFonts w:cstheme="minorHAnsi" w:hint="eastAsia"/>
          <w:sz w:val="24"/>
          <w:szCs w:val="24"/>
          <w:lang w:eastAsia="ja-JP"/>
        </w:rPr>
        <w:t>Making a drug</w:t>
      </w:r>
      <w:r>
        <w:rPr>
          <w:rFonts w:cstheme="minorHAnsi"/>
          <w:sz w:val="24"/>
          <w:szCs w:val="24"/>
          <w:lang w:eastAsia="ja-JP"/>
        </w:rPr>
        <w:t>”</w:t>
      </w:r>
      <w:r>
        <w:rPr>
          <w:rFonts w:cstheme="minorHAnsi" w:hint="eastAsia"/>
          <w:sz w:val="24"/>
          <w:szCs w:val="24"/>
          <w:lang w:eastAsia="ja-JP"/>
        </w:rPr>
        <w:t xml:space="preserve"> is a long-term, cost-intensive, and risky process. According to a survey by Japan Pharmaceutical </w:t>
      </w:r>
      <w:r>
        <w:rPr>
          <w:rFonts w:cstheme="minorHAnsi"/>
          <w:sz w:val="24"/>
          <w:szCs w:val="24"/>
          <w:lang w:eastAsia="ja-JP"/>
        </w:rPr>
        <w:t>Manufactur</w:t>
      </w:r>
      <w:r>
        <w:rPr>
          <w:rFonts w:cstheme="minorHAnsi" w:hint="eastAsia"/>
          <w:sz w:val="24"/>
          <w:szCs w:val="24"/>
          <w:lang w:eastAsia="ja-JP"/>
        </w:rPr>
        <w:t xml:space="preserve">ers Association in 2009, </w:t>
      </w:r>
      <w:r w:rsidR="007B438E">
        <w:rPr>
          <w:rFonts w:cstheme="minorHAnsi" w:hint="eastAsia"/>
          <w:sz w:val="24"/>
          <w:szCs w:val="24"/>
          <w:lang w:eastAsia="ja-JP"/>
        </w:rPr>
        <w:t xml:space="preserve">the average time to make a drug is approximately 15 years, and its success rate is 1/21,677. For this reason, pharmaceutical industry has been seeking efficient ways for drug discovery. </w:t>
      </w:r>
      <w:r w:rsidR="007B438E">
        <w:rPr>
          <w:rFonts w:cstheme="minorHAnsi"/>
          <w:sz w:val="24"/>
          <w:szCs w:val="24"/>
          <w:lang w:eastAsia="ja-JP"/>
        </w:rPr>
        <w:t>“</w:t>
      </w:r>
      <w:r w:rsidR="007B438E">
        <w:rPr>
          <w:rFonts w:cstheme="minorHAnsi" w:hint="eastAsia"/>
          <w:sz w:val="24"/>
          <w:szCs w:val="24"/>
          <w:lang w:eastAsia="ja-JP"/>
        </w:rPr>
        <w:t>Structure-based drug design (SBDD)</w:t>
      </w:r>
      <w:r w:rsidR="007B438E">
        <w:rPr>
          <w:rFonts w:cstheme="minorHAnsi"/>
          <w:sz w:val="24"/>
          <w:szCs w:val="24"/>
          <w:lang w:eastAsia="ja-JP"/>
        </w:rPr>
        <w:t>”</w:t>
      </w:r>
      <w:r w:rsidR="00AB2AB2">
        <w:rPr>
          <w:rFonts w:cstheme="minorHAnsi" w:hint="eastAsia"/>
          <w:sz w:val="24"/>
          <w:szCs w:val="24"/>
          <w:lang w:eastAsia="ja-JP"/>
        </w:rPr>
        <w:t xml:space="preserve"> is one of such a way, where three-</w:t>
      </w:r>
      <w:r w:rsidR="00AB2AB2">
        <w:rPr>
          <w:rFonts w:cstheme="minorHAnsi"/>
          <w:sz w:val="24"/>
          <w:szCs w:val="24"/>
          <w:lang w:eastAsia="ja-JP"/>
        </w:rPr>
        <w:t>dimensional</w:t>
      </w:r>
      <w:r w:rsidR="00AB2AB2">
        <w:rPr>
          <w:rFonts w:cstheme="minorHAnsi" w:hint="eastAsia"/>
          <w:sz w:val="24"/>
          <w:szCs w:val="24"/>
          <w:lang w:eastAsia="ja-JP"/>
        </w:rPr>
        <w:t xml:space="preserve"> structures of </w:t>
      </w:r>
      <w:r w:rsidR="00AB2AB2">
        <w:rPr>
          <w:rFonts w:cstheme="minorHAnsi"/>
          <w:sz w:val="24"/>
          <w:szCs w:val="24"/>
          <w:lang w:eastAsia="ja-JP"/>
        </w:rPr>
        <w:t>“</w:t>
      </w:r>
      <w:r w:rsidR="00AB2AB2">
        <w:rPr>
          <w:rFonts w:cstheme="minorHAnsi" w:hint="eastAsia"/>
          <w:sz w:val="24"/>
          <w:szCs w:val="24"/>
          <w:lang w:eastAsia="ja-JP"/>
        </w:rPr>
        <w:t>target</w:t>
      </w:r>
      <w:r w:rsidR="00AB2AB2">
        <w:rPr>
          <w:rFonts w:cstheme="minorHAnsi"/>
          <w:sz w:val="24"/>
          <w:szCs w:val="24"/>
          <w:lang w:eastAsia="ja-JP"/>
        </w:rPr>
        <w:t>”</w:t>
      </w:r>
      <w:r w:rsidR="00AB2AB2">
        <w:rPr>
          <w:rFonts w:cstheme="minorHAnsi" w:hint="eastAsia"/>
          <w:sz w:val="24"/>
          <w:szCs w:val="24"/>
          <w:lang w:eastAsia="ja-JP"/>
        </w:rPr>
        <w:t xml:space="preserve"> proteins are utilized to design small compounds that could complementarily bind to the target protein.</w:t>
      </w:r>
      <w:r w:rsidR="00377758">
        <w:rPr>
          <w:rFonts w:cstheme="minorHAnsi" w:hint="eastAsia"/>
          <w:sz w:val="24"/>
          <w:szCs w:val="24"/>
          <w:lang w:eastAsia="ja-JP"/>
        </w:rPr>
        <w:t xml:space="preserve"> In this seminar, </w:t>
      </w:r>
      <w:r w:rsidR="00C67439">
        <w:rPr>
          <w:rFonts w:cstheme="minorHAnsi" w:hint="eastAsia"/>
          <w:sz w:val="24"/>
          <w:szCs w:val="24"/>
          <w:lang w:eastAsia="ja-JP"/>
        </w:rPr>
        <w:t>successful</w:t>
      </w:r>
      <w:r w:rsidR="00EF312C">
        <w:rPr>
          <w:rFonts w:cstheme="minorHAnsi" w:hint="eastAsia"/>
          <w:sz w:val="24"/>
          <w:szCs w:val="24"/>
          <w:lang w:eastAsia="ja-JP"/>
        </w:rPr>
        <w:t xml:space="preserve"> </w:t>
      </w:r>
      <w:r w:rsidR="00377758">
        <w:rPr>
          <w:rFonts w:cstheme="minorHAnsi" w:hint="eastAsia"/>
          <w:sz w:val="24"/>
          <w:szCs w:val="24"/>
          <w:lang w:eastAsia="ja-JP"/>
        </w:rPr>
        <w:t>examples</w:t>
      </w:r>
      <w:r w:rsidR="00C67439">
        <w:rPr>
          <w:rFonts w:cstheme="minorHAnsi" w:hint="eastAsia"/>
          <w:sz w:val="24"/>
          <w:szCs w:val="24"/>
          <w:lang w:eastAsia="ja-JP"/>
        </w:rPr>
        <w:t xml:space="preserve"> as well as pitfalls of SBDD utilization in </w:t>
      </w:r>
      <w:r w:rsidR="00C67439">
        <w:rPr>
          <w:rFonts w:cstheme="minorHAnsi"/>
          <w:sz w:val="24"/>
          <w:szCs w:val="24"/>
          <w:lang w:eastAsia="ja-JP"/>
        </w:rPr>
        <w:t>pharmaceutical</w:t>
      </w:r>
      <w:r w:rsidR="00C67439">
        <w:rPr>
          <w:rFonts w:cstheme="minorHAnsi" w:hint="eastAsia"/>
          <w:sz w:val="24"/>
          <w:szCs w:val="24"/>
          <w:lang w:eastAsia="ja-JP"/>
        </w:rPr>
        <w:t xml:space="preserve"> industry </w:t>
      </w:r>
      <w:r w:rsidR="00EF312C">
        <w:rPr>
          <w:rFonts w:cstheme="minorHAnsi" w:hint="eastAsia"/>
          <w:sz w:val="24"/>
          <w:szCs w:val="24"/>
          <w:lang w:eastAsia="ja-JP"/>
        </w:rPr>
        <w:t xml:space="preserve">will be presented and discussed. </w:t>
      </w:r>
      <w:r w:rsidR="00C67439">
        <w:rPr>
          <w:rFonts w:cstheme="minorHAnsi" w:hint="eastAsia"/>
          <w:sz w:val="24"/>
          <w:szCs w:val="24"/>
          <w:lang w:eastAsia="ja-JP"/>
        </w:rPr>
        <w:t>Recent progress in this field will be also shown.</w:t>
      </w:r>
    </w:p>
    <w:p w14:paraId="2F846914" w14:textId="77777777" w:rsidR="00E371E7" w:rsidRDefault="00E371E7" w:rsidP="008E2086">
      <w:pPr>
        <w:spacing w:before="29" w:after="0" w:line="240" w:lineRule="exact"/>
        <w:ind w:leftChars="10" w:left="245" w:right="55" w:hangingChars="93" w:hanging="223"/>
        <w:jc w:val="both"/>
        <w:rPr>
          <w:rFonts w:cstheme="minorHAnsi"/>
          <w:sz w:val="24"/>
          <w:szCs w:val="24"/>
          <w:lang w:eastAsia="ja-JP"/>
        </w:rPr>
      </w:pPr>
    </w:p>
    <w:p w14:paraId="339A58BD" w14:textId="417ECFCC" w:rsidR="00E371E7" w:rsidRPr="00E371E7" w:rsidRDefault="00E371E7" w:rsidP="008E2086">
      <w:pPr>
        <w:spacing w:before="29" w:after="0" w:line="240" w:lineRule="exact"/>
        <w:ind w:leftChars="10" w:left="283" w:right="55" w:hangingChars="93" w:hanging="261"/>
        <w:jc w:val="both"/>
        <w:rPr>
          <w:rFonts w:cs="Arial"/>
          <w:b/>
          <w:sz w:val="28"/>
          <w:szCs w:val="28"/>
          <w:u w:val="single"/>
          <w:lang w:eastAsia="ja-JP"/>
        </w:rPr>
      </w:pPr>
      <w:proofErr w:type="gramStart"/>
      <w:r w:rsidRPr="00E371E7">
        <w:rPr>
          <w:rFonts w:cs="Arial" w:hint="eastAsia"/>
          <w:b/>
          <w:sz w:val="28"/>
          <w:szCs w:val="28"/>
          <w:u w:val="single"/>
          <w:lang w:eastAsia="ja-JP"/>
        </w:rPr>
        <w:t>General Introduction</w:t>
      </w:r>
      <w:r>
        <w:rPr>
          <w:rFonts w:cs="Arial" w:hint="eastAsia"/>
          <w:b/>
          <w:sz w:val="28"/>
          <w:szCs w:val="28"/>
          <w:u w:val="single"/>
          <w:lang w:eastAsia="ja-JP"/>
        </w:rPr>
        <w:t xml:space="preserve"> b</w:t>
      </w:r>
      <w:r w:rsidRPr="00E371E7">
        <w:rPr>
          <w:rFonts w:cs="Arial"/>
          <w:b/>
          <w:sz w:val="28"/>
          <w:szCs w:val="28"/>
          <w:u w:val="single"/>
          <w:lang w:eastAsia="ja-JP"/>
        </w:rPr>
        <w:t xml:space="preserve">y </w:t>
      </w:r>
      <w:proofErr w:type="spellStart"/>
      <w:r w:rsidRPr="00E371E7">
        <w:rPr>
          <w:rFonts w:cs="Arial"/>
          <w:b/>
          <w:sz w:val="28"/>
          <w:szCs w:val="28"/>
          <w:u w:val="single"/>
          <w:lang w:eastAsia="ja-JP"/>
        </w:rPr>
        <w:t>T</w:t>
      </w:r>
      <w:r w:rsidR="00EF7A15">
        <w:rPr>
          <w:rFonts w:cs="Arial" w:hint="eastAsia"/>
          <w:b/>
          <w:sz w:val="28"/>
          <w:szCs w:val="28"/>
          <w:u w:val="single"/>
          <w:lang w:eastAsia="ja-JP"/>
        </w:rPr>
        <w:t>suneaki</w:t>
      </w:r>
      <w:proofErr w:type="spellEnd"/>
      <w:r w:rsidRPr="00E371E7">
        <w:rPr>
          <w:rFonts w:cs="Arial"/>
          <w:b/>
          <w:sz w:val="28"/>
          <w:szCs w:val="28"/>
          <w:u w:val="single"/>
          <w:lang w:eastAsia="ja-JP"/>
        </w:rPr>
        <w:t xml:space="preserve"> S</w:t>
      </w:r>
      <w:r w:rsidR="00EF7A15">
        <w:rPr>
          <w:rFonts w:cs="Arial" w:hint="eastAsia"/>
          <w:b/>
          <w:sz w:val="28"/>
          <w:szCs w:val="28"/>
          <w:u w:val="single"/>
          <w:lang w:eastAsia="ja-JP"/>
        </w:rPr>
        <w:t>akata</w:t>
      </w:r>
      <w:r w:rsidRPr="00E371E7">
        <w:rPr>
          <w:rFonts w:cs="Arial"/>
          <w:b/>
          <w:sz w:val="28"/>
          <w:szCs w:val="28"/>
          <w:u w:val="single"/>
          <w:lang w:eastAsia="ja-JP"/>
        </w:rPr>
        <w:t>, Ph.D.</w:t>
      </w:r>
      <w:proofErr w:type="gramEnd"/>
    </w:p>
    <w:p w14:paraId="5A9F8B0A" w14:textId="3BF1406F" w:rsidR="00760CEF" w:rsidRPr="00760CEF" w:rsidRDefault="00760CEF" w:rsidP="008E2086">
      <w:pPr>
        <w:spacing w:before="29" w:after="0" w:line="240" w:lineRule="exact"/>
        <w:ind w:leftChars="10" w:left="166" w:right="55" w:hangingChars="60" w:hanging="144"/>
        <w:jc w:val="both"/>
        <w:rPr>
          <w:rFonts w:cstheme="minorHAnsi"/>
          <w:sz w:val="24"/>
          <w:szCs w:val="24"/>
          <w:lang w:eastAsia="ja-JP"/>
        </w:rPr>
      </w:pPr>
      <w:r w:rsidRPr="00760CEF">
        <w:rPr>
          <w:rFonts w:cstheme="minorHAnsi"/>
          <w:sz w:val="24"/>
          <w:szCs w:val="24"/>
          <w:lang w:eastAsia="ja-JP"/>
        </w:rPr>
        <w:t>Head, Innovation Design Office, Global Development, Shionogi &amp; Co., Ltd.</w:t>
      </w:r>
    </w:p>
    <w:p w14:paraId="35A5E536" w14:textId="56730F33" w:rsidR="00760CEF" w:rsidRPr="00760CEF" w:rsidRDefault="00760CEF" w:rsidP="008E2086">
      <w:pPr>
        <w:spacing w:before="29" w:after="0" w:line="240" w:lineRule="exact"/>
        <w:ind w:leftChars="10" w:left="166" w:right="55" w:hangingChars="60" w:hanging="144"/>
        <w:jc w:val="both"/>
        <w:rPr>
          <w:rFonts w:cstheme="minorHAnsi" w:hint="eastAsia"/>
          <w:sz w:val="24"/>
          <w:szCs w:val="24"/>
          <w:lang w:eastAsia="ja-JP"/>
        </w:rPr>
      </w:pPr>
      <w:r>
        <w:rPr>
          <w:rFonts w:cstheme="minorHAnsi" w:hint="eastAsia"/>
          <w:sz w:val="24"/>
          <w:szCs w:val="24"/>
          <w:lang w:eastAsia="ja-JP"/>
        </w:rPr>
        <w:t xml:space="preserve">1979- </w:t>
      </w:r>
      <w:r w:rsidRPr="00760CEF">
        <w:rPr>
          <w:rFonts w:cstheme="minorHAnsi" w:hint="eastAsia"/>
          <w:sz w:val="24"/>
          <w:szCs w:val="24"/>
          <w:lang w:eastAsia="ja-JP"/>
        </w:rPr>
        <w:t>Shionogi Research Laboratories</w:t>
      </w:r>
    </w:p>
    <w:p w14:paraId="385715A5" w14:textId="6916BAB3" w:rsidR="00760CEF" w:rsidRPr="00760CEF" w:rsidRDefault="00760CEF" w:rsidP="008E2086">
      <w:pPr>
        <w:spacing w:before="29" w:after="0" w:line="240" w:lineRule="exact"/>
        <w:ind w:leftChars="10" w:left="886" w:right="55" w:hangingChars="360" w:hanging="864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1999-</w:t>
      </w:r>
      <w:r>
        <w:rPr>
          <w:rFonts w:cstheme="minorHAnsi" w:hint="eastAsia"/>
          <w:sz w:val="24"/>
          <w:szCs w:val="24"/>
          <w:lang w:eastAsia="ja-JP"/>
        </w:rPr>
        <w:t xml:space="preserve"> </w:t>
      </w:r>
      <w:r w:rsidR="008E2086">
        <w:rPr>
          <w:rFonts w:cstheme="minorHAnsi"/>
          <w:sz w:val="24"/>
          <w:szCs w:val="24"/>
          <w:lang w:eastAsia="ja-JP"/>
        </w:rPr>
        <w:t>Visiting Professor,</w:t>
      </w:r>
      <w:r w:rsidR="008E2086">
        <w:rPr>
          <w:rFonts w:cstheme="minorHAnsi" w:hint="eastAsia"/>
          <w:sz w:val="24"/>
          <w:szCs w:val="24"/>
          <w:lang w:eastAsia="ja-JP"/>
        </w:rPr>
        <w:t xml:space="preserve"> </w:t>
      </w:r>
      <w:r w:rsidRPr="00760CEF">
        <w:rPr>
          <w:rFonts w:cstheme="minorHAnsi"/>
          <w:sz w:val="24"/>
          <w:szCs w:val="24"/>
          <w:lang w:eastAsia="ja-JP"/>
        </w:rPr>
        <w:t>Department of Biology</w:t>
      </w:r>
      <w:r>
        <w:rPr>
          <w:rFonts w:cstheme="minorHAnsi" w:hint="eastAsia"/>
          <w:sz w:val="24"/>
          <w:szCs w:val="24"/>
          <w:lang w:eastAsia="ja-JP"/>
        </w:rPr>
        <w:t>,</w:t>
      </w:r>
      <w:r w:rsidRPr="00760CEF">
        <w:rPr>
          <w:rFonts w:cstheme="minorHAnsi"/>
          <w:sz w:val="24"/>
          <w:szCs w:val="24"/>
          <w:lang w:eastAsia="ja-JP"/>
        </w:rPr>
        <w:t xml:space="preserve"> Graduate School of Science, Kobe University</w:t>
      </w:r>
    </w:p>
    <w:p w14:paraId="442F6DD4" w14:textId="390F0288" w:rsidR="00EF7A15" w:rsidRDefault="00760CEF" w:rsidP="008E2086">
      <w:pPr>
        <w:spacing w:before="29" w:after="0" w:line="240" w:lineRule="exact"/>
        <w:ind w:leftChars="10" w:left="166" w:right="55" w:hangingChars="60" w:hanging="144"/>
        <w:jc w:val="both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2011-</w:t>
      </w:r>
      <w:r>
        <w:rPr>
          <w:rFonts w:cstheme="minorHAnsi" w:hint="eastAsia"/>
          <w:sz w:val="24"/>
          <w:szCs w:val="24"/>
          <w:lang w:eastAsia="ja-JP"/>
        </w:rPr>
        <w:t xml:space="preserve"> </w:t>
      </w:r>
      <w:r w:rsidRPr="00760CEF">
        <w:rPr>
          <w:rFonts w:cstheme="minorHAnsi"/>
          <w:sz w:val="24"/>
          <w:szCs w:val="24"/>
          <w:lang w:eastAsia="ja-JP"/>
        </w:rPr>
        <w:t>Visiting Professor, Graduate School of Engineering Science, Osaka University</w:t>
      </w:r>
    </w:p>
    <w:p w14:paraId="4F759A41" w14:textId="77777777" w:rsidR="00EF7A15" w:rsidRDefault="00EF7A15" w:rsidP="008E2086">
      <w:pPr>
        <w:spacing w:before="29" w:after="0" w:line="240" w:lineRule="exact"/>
        <w:ind w:leftChars="10" w:left="166" w:right="55" w:hangingChars="60" w:hanging="144"/>
        <w:jc w:val="both"/>
        <w:rPr>
          <w:rFonts w:cstheme="minorHAnsi"/>
          <w:sz w:val="24"/>
          <w:szCs w:val="24"/>
          <w:lang w:eastAsia="ja-JP"/>
        </w:rPr>
      </w:pPr>
      <w:bookmarkStart w:id="0" w:name="_GoBack"/>
      <w:bookmarkEnd w:id="0"/>
    </w:p>
    <w:p w14:paraId="254558A0" w14:textId="074BBE80" w:rsidR="00E371E7" w:rsidRDefault="00E371E7" w:rsidP="008E2086">
      <w:pPr>
        <w:spacing w:before="29" w:after="0" w:line="240" w:lineRule="exact"/>
        <w:ind w:leftChars="10" w:left="22" w:right="55"/>
        <w:jc w:val="both"/>
        <w:rPr>
          <w:rFonts w:cstheme="minorHAnsi"/>
          <w:sz w:val="24"/>
          <w:szCs w:val="24"/>
          <w:lang w:eastAsia="ja-JP"/>
        </w:rPr>
      </w:pPr>
      <w:r w:rsidRPr="00E371E7">
        <w:rPr>
          <w:rFonts w:cstheme="minorHAnsi"/>
          <w:sz w:val="24"/>
          <w:szCs w:val="24"/>
          <w:lang w:eastAsia="ja-JP"/>
        </w:rPr>
        <w:t>I will explain about the R &amp;D activities of Shionogi &amp; Co., Ltd</w:t>
      </w:r>
      <w:r w:rsidR="008E2086">
        <w:rPr>
          <w:rFonts w:cstheme="minorHAnsi" w:hint="eastAsia"/>
          <w:sz w:val="24"/>
          <w:szCs w:val="24"/>
          <w:lang w:eastAsia="ja-JP"/>
        </w:rPr>
        <w:t>,</w:t>
      </w:r>
      <w:r w:rsidRPr="00E371E7">
        <w:rPr>
          <w:rFonts w:cstheme="minorHAnsi"/>
          <w:sz w:val="24"/>
          <w:szCs w:val="24"/>
          <w:lang w:eastAsia="ja-JP"/>
        </w:rPr>
        <w:t xml:space="preserve"> headquartered in Osaka.  Established in 1878, Shionogi has more than 130 years of history of providing pharmaceutical medicines. We have 6,010 consolidated and 4,262 non-consolidated employees. Our focused therapeutic areas are: 1) metabolic diseases, 2) pain relief, 3) anti-infectious diseases, and 4) frontier areas including neurologic diseases, allergies, and cancer vaccines.  Shionogi seeks innovative technologies for drug development and novel drug candidates from all over the world.</w:t>
      </w:r>
    </w:p>
    <w:p w14:paraId="7065C31F" w14:textId="77777777" w:rsidR="00E371E7" w:rsidRPr="00E371E7" w:rsidRDefault="00E371E7" w:rsidP="00EF7A15">
      <w:pPr>
        <w:spacing w:before="29" w:after="0" w:line="240" w:lineRule="exact"/>
        <w:ind w:leftChars="-120" w:left="-41" w:right="55" w:hangingChars="93" w:hanging="223"/>
        <w:jc w:val="both"/>
        <w:rPr>
          <w:rFonts w:cstheme="minorHAnsi"/>
          <w:sz w:val="24"/>
          <w:szCs w:val="24"/>
          <w:lang w:eastAsia="ja-JP"/>
        </w:rPr>
      </w:pPr>
    </w:p>
    <w:p w14:paraId="415E0BE1" w14:textId="0F357F98" w:rsidR="00567F7D" w:rsidRDefault="00C96D36" w:rsidP="00EF7A15">
      <w:pPr>
        <w:shd w:val="clear" w:color="auto" w:fill="FFFFFF"/>
        <w:spacing w:line="180" w:lineRule="exact"/>
        <w:ind w:leftChars="-120" w:left="-97" w:right="360" w:hangingChars="93" w:hanging="167"/>
        <w:jc w:val="right"/>
        <w:rPr>
          <w:sz w:val="18"/>
          <w:szCs w:val="18"/>
        </w:rPr>
      </w:pPr>
      <w:r w:rsidRPr="00320A06">
        <w:rPr>
          <w:sz w:val="18"/>
          <w:szCs w:val="18"/>
        </w:rPr>
        <w:t>For more information:</w:t>
      </w:r>
      <w:r w:rsidR="00C708B0" w:rsidRPr="00320A06">
        <w:rPr>
          <w:rFonts w:ascii="Arial" w:hAnsi="Arial" w:cs="Arial"/>
          <w:sz w:val="18"/>
          <w:szCs w:val="18"/>
        </w:rPr>
        <w:t xml:space="preserve"> </w:t>
      </w:r>
      <w:r w:rsidR="00320A06" w:rsidRPr="00320A06">
        <w:rPr>
          <w:sz w:val="18"/>
          <w:szCs w:val="18"/>
        </w:rPr>
        <w:t>Shingo Ohyama</w:t>
      </w:r>
      <w:r w:rsidR="00320A06">
        <w:rPr>
          <w:sz w:val="18"/>
          <w:szCs w:val="18"/>
        </w:rPr>
        <w:t xml:space="preserve">, </w:t>
      </w:r>
      <w:r w:rsidR="00E01F15" w:rsidRPr="00320A06">
        <w:rPr>
          <w:sz w:val="18"/>
          <w:szCs w:val="18"/>
        </w:rPr>
        <w:t>Technology Licensing Section</w:t>
      </w:r>
      <w:r w:rsidR="00C708B0" w:rsidRPr="00320A06">
        <w:rPr>
          <w:sz w:val="18"/>
          <w:szCs w:val="18"/>
        </w:rPr>
        <w:t>,</w:t>
      </w:r>
    </w:p>
    <w:p w14:paraId="1D168B2A" w14:textId="4FFA8962" w:rsidR="00C96D36" w:rsidRPr="00320A06" w:rsidRDefault="00C708B0" w:rsidP="00EF7A15">
      <w:pPr>
        <w:shd w:val="clear" w:color="auto" w:fill="FFFFFF"/>
        <w:spacing w:line="180" w:lineRule="exact"/>
        <w:ind w:leftChars="-120" w:left="-97" w:hangingChars="93" w:hanging="167"/>
        <w:jc w:val="right"/>
        <w:rPr>
          <w:rFonts w:ascii="Arial" w:hAnsi="Arial" w:cs="Arial"/>
          <w:sz w:val="18"/>
          <w:szCs w:val="18"/>
        </w:rPr>
      </w:pPr>
      <w:r w:rsidRPr="00320A06">
        <w:rPr>
          <w:rFonts w:ascii="Arial" w:hAnsi="Arial" w:cs="Arial"/>
          <w:sz w:val="18"/>
          <w:szCs w:val="18"/>
        </w:rPr>
        <w:t xml:space="preserve"> </w:t>
      </w:r>
      <w:r w:rsidR="00C96D36" w:rsidRPr="00320A06">
        <w:rPr>
          <w:sz w:val="18"/>
          <w:szCs w:val="18"/>
        </w:rPr>
        <w:t>098-966</w:t>
      </w:r>
      <w:r w:rsidR="00E01F15" w:rsidRPr="00320A06">
        <w:rPr>
          <w:sz w:val="18"/>
          <w:szCs w:val="18"/>
        </w:rPr>
        <w:t>-2249</w:t>
      </w:r>
      <w:r w:rsidR="00C96D36" w:rsidRPr="00320A06">
        <w:rPr>
          <w:sz w:val="18"/>
          <w:szCs w:val="18"/>
        </w:rPr>
        <w:t xml:space="preserve"> or </w:t>
      </w:r>
      <w:r w:rsidR="00E01F15" w:rsidRPr="00320A06">
        <w:rPr>
          <w:sz w:val="18"/>
          <w:szCs w:val="18"/>
        </w:rPr>
        <w:t>shingo.ohyama</w:t>
      </w:r>
      <w:r w:rsidR="00C96D36" w:rsidRPr="00320A06">
        <w:rPr>
          <w:sz w:val="18"/>
          <w:szCs w:val="18"/>
        </w:rPr>
        <w:t>@oist.jp</w:t>
      </w:r>
    </w:p>
    <w:sectPr w:rsidR="00C96D36" w:rsidRPr="00320A06" w:rsidSect="006B3DA1">
      <w:footerReference w:type="default" r:id="rId9"/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ECE8" w14:textId="77777777" w:rsidR="00A35FEF" w:rsidRDefault="00A35FEF" w:rsidP="00C96D36">
      <w:pPr>
        <w:spacing w:after="0" w:line="240" w:lineRule="auto"/>
      </w:pPr>
      <w:r>
        <w:separator/>
      </w:r>
    </w:p>
  </w:endnote>
  <w:endnote w:type="continuationSeparator" w:id="0">
    <w:p w14:paraId="4519C265" w14:textId="77777777" w:rsidR="00A35FEF" w:rsidRDefault="00A35FEF" w:rsidP="00C9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94B2" w14:textId="77777777" w:rsidR="00567F7D" w:rsidRDefault="00567F7D">
    <w:pPr>
      <w:pStyle w:val="aa"/>
    </w:pPr>
    <w:r>
      <w:rPr>
        <w:rFonts w:ascii="Candara" w:hAnsi="Candara" w:cs="Candara"/>
        <w:noProof/>
        <w:sz w:val="28"/>
        <w:szCs w:val="28"/>
        <w:lang w:eastAsia="ja-JP"/>
      </w:rPr>
      <w:drawing>
        <wp:inline distT="0" distB="0" distL="0" distR="0" wp14:anchorId="5080F0FB" wp14:editId="7DA99F87">
          <wp:extent cx="5270500" cy="455295"/>
          <wp:effectExtent l="0" t="0" r="12700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6AE3D" w14:textId="77777777" w:rsidR="00A35FEF" w:rsidRDefault="00A35FEF" w:rsidP="00C96D36">
      <w:pPr>
        <w:spacing w:after="0" w:line="240" w:lineRule="auto"/>
      </w:pPr>
      <w:r>
        <w:separator/>
      </w:r>
    </w:p>
  </w:footnote>
  <w:footnote w:type="continuationSeparator" w:id="0">
    <w:p w14:paraId="63541600" w14:textId="77777777" w:rsidR="00A35FEF" w:rsidRDefault="00A35FEF" w:rsidP="00C9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1"/>
    <w:rsid w:val="001145E1"/>
    <w:rsid w:val="001F13C9"/>
    <w:rsid w:val="00235876"/>
    <w:rsid w:val="002D0870"/>
    <w:rsid w:val="00320A06"/>
    <w:rsid w:val="00377758"/>
    <w:rsid w:val="005052B8"/>
    <w:rsid w:val="00567F7D"/>
    <w:rsid w:val="0064377B"/>
    <w:rsid w:val="00666153"/>
    <w:rsid w:val="006B3DA1"/>
    <w:rsid w:val="00733A08"/>
    <w:rsid w:val="00760CEF"/>
    <w:rsid w:val="007B438E"/>
    <w:rsid w:val="008456F7"/>
    <w:rsid w:val="008B715F"/>
    <w:rsid w:val="008E2086"/>
    <w:rsid w:val="00A014F4"/>
    <w:rsid w:val="00A35FEF"/>
    <w:rsid w:val="00AA00EB"/>
    <w:rsid w:val="00AB2AB2"/>
    <w:rsid w:val="00B014AB"/>
    <w:rsid w:val="00B8657B"/>
    <w:rsid w:val="00B91DE4"/>
    <w:rsid w:val="00BF35B5"/>
    <w:rsid w:val="00C30A92"/>
    <w:rsid w:val="00C33F9D"/>
    <w:rsid w:val="00C67439"/>
    <w:rsid w:val="00C708B0"/>
    <w:rsid w:val="00C96CBD"/>
    <w:rsid w:val="00C96D36"/>
    <w:rsid w:val="00D834AC"/>
    <w:rsid w:val="00DC31E5"/>
    <w:rsid w:val="00DD6B16"/>
    <w:rsid w:val="00E01F15"/>
    <w:rsid w:val="00E371E7"/>
    <w:rsid w:val="00EF312C"/>
    <w:rsid w:val="00EF7A15"/>
    <w:rsid w:val="00F27F70"/>
    <w:rsid w:val="00F521C0"/>
    <w:rsid w:val="00F97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0C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77B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64377B"/>
    <w:rPr>
      <w:rFonts w:ascii="Arial" w:hAnsi="Arial"/>
      <w:sz w:val="20"/>
      <w:szCs w:val="24"/>
    </w:rPr>
  </w:style>
  <w:style w:type="character" w:customStyle="1" w:styleId="a5">
    <w:name w:val="日付 (文字)"/>
    <w:basedOn w:val="a0"/>
    <w:link w:val="a4"/>
    <w:uiPriority w:val="99"/>
    <w:rsid w:val="0064377B"/>
    <w:rPr>
      <w:rFonts w:ascii="Arial" w:hAnsi="Arial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D36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6D36"/>
    <w:pPr>
      <w:tabs>
        <w:tab w:val="center" w:pos="4419"/>
        <w:tab w:val="right" w:pos="8838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D36"/>
  </w:style>
  <w:style w:type="paragraph" w:styleId="aa">
    <w:name w:val="footer"/>
    <w:basedOn w:val="a"/>
    <w:link w:val="ab"/>
    <w:uiPriority w:val="99"/>
    <w:unhideWhenUsed/>
    <w:rsid w:val="00C96D36"/>
    <w:pPr>
      <w:tabs>
        <w:tab w:val="center" w:pos="4419"/>
        <w:tab w:val="right" w:pos="8838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77B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64377B"/>
    <w:rPr>
      <w:rFonts w:ascii="Arial" w:hAnsi="Arial"/>
      <w:sz w:val="20"/>
      <w:szCs w:val="24"/>
    </w:rPr>
  </w:style>
  <w:style w:type="character" w:customStyle="1" w:styleId="a5">
    <w:name w:val="日付 (文字)"/>
    <w:basedOn w:val="a0"/>
    <w:link w:val="a4"/>
    <w:uiPriority w:val="99"/>
    <w:rsid w:val="0064377B"/>
    <w:rPr>
      <w:rFonts w:ascii="Arial" w:hAnsi="Arial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D36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6D36"/>
    <w:pPr>
      <w:tabs>
        <w:tab w:val="center" w:pos="4419"/>
        <w:tab w:val="right" w:pos="8838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D36"/>
  </w:style>
  <w:style w:type="paragraph" w:styleId="aa">
    <w:name w:val="footer"/>
    <w:basedOn w:val="a"/>
    <w:link w:val="ab"/>
    <w:uiPriority w:val="99"/>
    <w:unhideWhenUsed/>
    <w:rsid w:val="00C96D36"/>
    <w:pPr>
      <w:tabs>
        <w:tab w:val="center" w:pos="4419"/>
        <w:tab w:val="right" w:pos="8838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EEB54-C032-4D5E-AD11-A5D12B68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Seminar_April18</vt:lpstr>
    </vt:vector>
  </TitlesOfParts>
  <Company>OIST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Seminar_April18</dc:title>
  <dc:creator>Suzuki</dc:creator>
  <cp:lastModifiedBy>shoko lee nakasone</cp:lastModifiedBy>
  <cp:revision>3</cp:revision>
  <cp:lastPrinted>2012-12-14T08:04:00Z</cp:lastPrinted>
  <dcterms:created xsi:type="dcterms:W3CDTF">2012-12-18T04:31:00Z</dcterms:created>
  <dcterms:modified xsi:type="dcterms:W3CDTF">2012-12-18T06:02:00Z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2011-05-06T00:00:00Z</vt:filetime>
  </property>
</Properties>
</file>