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60F5" w14:textId="77777777" w:rsidR="00621F06" w:rsidRDefault="00621F06" w:rsidP="00794F9C">
      <w:pPr>
        <w:jc w:val="center"/>
      </w:pPr>
    </w:p>
    <w:p w14:paraId="39F1BEA9" w14:textId="77777777" w:rsidR="002D0F35" w:rsidRDefault="002D0F35" w:rsidP="00794F9C">
      <w:pPr>
        <w:jc w:val="center"/>
      </w:pPr>
    </w:p>
    <w:p w14:paraId="1A76DED8" w14:textId="39752C6B" w:rsidR="000616E7" w:rsidRDefault="00B21DBE" w:rsidP="00794F9C">
      <w:pPr>
        <w:jc w:val="center"/>
      </w:pPr>
      <w:r>
        <w:rPr>
          <w:rFonts w:hint="eastAsia"/>
        </w:rPr>
        <w:t>学</w:t>
      </w:r>
      <w:r w:rsidR="002D386C">
        <w:rPr>
          <w:rFonts w:hint="eastAsia"/>
        </w:rPr>
        <w:t>期末試験</w:t>
      </w:r>
      <w:r w:rsidR="00794F9C">
        <w:rPr>
          <w:rFonts w:hint="eastAsia"/>
        </w:rPr>
        <w:t>について</w:t>
      </w:r>
    </w:p>
    <w:p w14:paraId="6E004978" w14:textId="77777777" w:rsidR="00794F9C" w:rsidRDefault="00794F9C" w:rsidP="00794F9C"/>
    <w:p w14:paraId="2A4686BE" w14:textId="77777777" w:rsidR="00794F9C" w:rsidRDefault="00794F9C" w:rsidP="00794F9C"/>
    <w:p w14:paraId="1535D18B" w14:textId="2BDC2C27" w:rsidR="00BB6AD4" w:rsidRDefault="00455C1F" w:rsidP="00794F9C">
      <w:r>
        <w:rPr>
          <w:rFonts w:hint="eastAsia"/>
        </w:rPr>
        <w:t>日本語コースの学期末</w:t>
      </w:r>
      <w:r w:rsidR="006569E7">
        <w:rPr>
          <w:rFonts w:hint="eastAsia"/>
        </w:rPr>
        <w:t>試験において、</w:t>
      </w:r>
      <w:r w:rsidR="00716852">
        <w:rPr>
          <w:rFonts w:hint="eastAsia"/>
        </w:rPr>
        <w:t>登録クラスの試験日に不在などで試験が受けられない場合の</w:t>
      </w:r>
      <w:r w:rsidR="00C2483D">
        <w:rPr>
          <w:rFonts w:hint="eastAsia"/>
        </w:rPr>
        <w:t>運用</w:t>
      </w:r>
      <w:r w:rsidR="006569E7">
        <w:rPr>
          <w:rFonts w:hint="eastAsia"/>
        </w:rPr>
        <w:t>方針を</w:t>
      </w:r>
      <w:r w:rsidR="00C2483D">
        <w:rPr>
          <w:rFonts w:hint="eastAsia"/>
        </w:rPr>
        <w:t>以下の通り</w:t>
      </w:r>
      <w:r w:rsidR="006569E7">
        <w:rPr>
          <w:rFonts w:hint="eastAsia"/>
        </w:rPr>
        <w:t>変更</w:t>
      </w:r>
      <w:r w:rsidR="0019526A">
        <w:rPr>
          <w:rFonts w:hint="eastAsia"/>
        </w:rPr>
        <w:t>します</w:t>
      </w:r>
      <w:r w:rsidR="006569E7">
        <w:rPr>
          <w:rFonts w:hint="eastAsia"/>
        </w:rPr>
        <w:t>。</w:t>
      </w:r>
    </w:p>
    <w:p w14:paraId="35A7C1C1" w14:textId="77777777" w:rsidR="003F0400" w:rsidRDefault="003F0400" w:rsidP="00794F9C"/>
    <w:p w14:paraId="6323CD0B" w14:textId="77777777" w:rsidR="00E90524" w:rsidRPr="003F0400" w:rsidRDefault="00E90524" w:rsidP="00794F9C"/>
    <w:p w14:paraId="18CFEF3D" w14:textId="44A688F9" w:rsidR="00794F9C" w:rsidRDefault="00BB6AD4" w:rsidP="003F0400">
      <w:pPr>
        <w:pStyle w:val="ListParagraph"/>
        <w:numPr>
          <w:ilvl w:val="0"/>
          <w:numId w:val="1"/>
        </w:numPr>
      </w:pPr>
      <w:r>
        <w:rPr>
          <w:rFonts w:hint="eastAsia"/>
        </w:rPr>
        <w:t>従来</w:t>
      </w:r>
    </w:p>
    <w:p w14:paraId="1A56B44D" w14:textId="57AA4B4E" w:rsidR="00F21C7C" w:rsidRDefault="00E314BD" w:rsidP="00794F9C">
      <w:r>
        <w:rPr>
          <w:rFonts w:hint="eastAsia"/>
        </w:rPr>
        <w:t>下記１～３の順で</w:t>
      </w:r>
      <w:r w:rsidR="001F71B9">
        <w:rPr>
          <w:rFonts w:hint="eastAsia"/>
        </w:rPr>
        <w:t>試験</w:t>
      </w:r>
      <w:r w:rsidR="000A7DCA">
        <w:rPr>
          <w:rFonts w:hint="eastAsia"/>
        </w:rPr>
        <w:t>日程</w:t>
      </w:r>
      <w:r w:rsidR="001F71B9">
        <w:rPr>
          <w:rFonts w:hint="eastAsia"/>
        </w:rPr>
        <w:t>を調整</w:t>
      </w:r>
    </w:p>
    <w:p w14:paraId="0B52EF09" w14:textId="3B17CBA6" w:rsidR="00F21C7C" w:rsidRDefault="00F21C7C" w:rsidP="00794F9C">
      <w:r>
        <w:rPr>
          <w:rFonts w:hint="eastAsia"/>
        </w:rPr>
        <w:t>１．他</w:t>
      </w:r>
      <w:r w:rsidR="005515D4">
        <w:rPr>
          <w:rFonts w:hint="eastAsia"/>
        </w:rPr>
        <w:t>クラス</w:t>
      </w:r>
      <w:r>
        <w:rPr>
          <w:rFonts w:hint="eastAsia"/>
        </w:rPr>
        <w:t>の筆記試験時間</w:t>
      </w:r>
      <w:r w:rsidR="005515D4">
        <w:rPr>
          <w:rFonts w:hint="eastAsia"/>
        </w:rPr>
        <w:t>枠</w:t>
      </w:r>
      <w:r w:rsidR="00D10FE4" w:rsidRPr="00534A03">
        <w:rPr>
          <w:rFonts w:hint="eastAsia"/>
          <w:vertAlign w:val="superscript"/>
        </w:rPr>
        <w:t>（注</w:t>
      </w:r>
      <w:r w:rsidR="00D10FE4">
        <w:rPr>
          <w:rFonts w:hint="eastAsia"/>
          <w:vertAlign w:val="superscript"/>
        </w:rPr>
        <w:t>1</w:t>
      </w:r>
      <w:r w:rsidR="00D10FE4" w:rsidRPr="00534A03">
        <w:rPr>
          <w:rFonts w:hint="eastAsia"/>
          <w:vertAlign w:val="superscript"/>
        </w:rPr>
        <w:t>）</w:t>
      </w:r>
    </w:p>
    <w:p w14:paraId="1B5D7EF1" w14:textId="09D3AC76" w:rsidR="009B4852" w:rsidRDefault="00F21C7C" w:rsidP="00794F9C">
      <w:r>
        <w:rPr>
          <w:rFonts w:hint="eastAsia"/>
        </w:rPr>
        <w:t>２．</w:t>
      </w:r>
      <w:r w:rsidR="00913B1E">
        <w:rPr>
          <w:rFonts w:hint="eastAsia"/>
        </w:rPr>
        <w:t>学</w:t>
      </w:r>
      <w:r w:rsidR="008C4F6D">
        <w:rPr>
          <w:rFonts w:hint="eastAsia"/>
        </w:rPr>
        <w:t>期末試験</w:t>
      </w:r>
      <w:r w:rsidR="00913B1E">
        <w:rPr>
          <w:rFonts w:hint="eastAsia"/>
        </w:rPr>
        <w:t>週</w:t>
      </w:r>
      <w:r w:rsidR="008C4F6D">
        <w:rPr>
          <w:rFonts w:hint="eastAsia"/>
        </w:rPr>
        <w:t>から２週間後の</w:t>
      </w:r>
      <w:r w:rsidR="009B4852">
        <w:rPr>
          <w:rFonts w:hint="eastAsia"/>
        </w:rPr>
        <w:t>代替試験日</w:t>
      </w:r>
    </w:p>
    <w:p w14:paraId="14D9CF9A" w14:textId="11AC0CAD" w:rsidR="0044338F" w:rsidRDefault="00F21C7C" w:rsidP="00794F9C">
      <w:r>
        <w:rPr>
          <w:rFonts w:hint="eastAsia"/>
        </w:rPr>
        <w:t>３．</w:t>
      </w:r>
      <w:r w:rsidR="00FE3EE1">
        <w:rPr>
          <w:rFonts w:hint="eastAsia"/>
        </w:rPr>
        <w:t>上記</w:t>
      </w:r>
      <w:r>
        <w:rPr>
          <w:rFonts w:hint="eastAsia"/>
        </w:rPr>
        <w:t>１と２のいずれも不可</w:t>
      </w:r>
      <w:r w:rsidR="00C62D40">
        <w:rPr>
          <w:rFonts w:hint="eastAsia"/>
        </w:rPr>
        <w:t>の場合</w:t>
      </w:r>
      <w:r w:rsidR="00FE3EE1">
        <w:rPr>
          <w:rFonts w:hint="eastAsia"/>
        </w:rPr>
        <w:t>は</w:t>
      </w:r>
      <w:r w:rsidR="00C62D40">
        <w:rPr>
          <w:rFonts w:hint="eastAsia"/>
        </w:rPr>
        <w:t>、</w:t>
      </w:r>
      <w:r w:rsidR="00AD374B">
        <w:rPr>
          <w:rFonts w:hint="eastAsia"/>
        </w:rPr>
        <w:t>別日程を</w:t>
      </w:r>
      <w:r w:rsidR="001F71B9">
        <w:rPr>
          <w:rFonts w:hint="eastAsia"/>
        </w:rPr>
        <w:t>学生個々に設定</w:t>
      </w:r>
    </w:p>
    <w:p w14:paraId="1039C362" w14:textId="77777777" w:rsidR="006C1A1E" w:rsidRPr="006C1A1E" w:rsidRDefault="006C1A1E" w:rsidP="00794F9C"/>
    <w:p w14:paraId="7EADB2AA" w14:textId="116EA74E" w:rsidR="00794F9C" w:rsidRDefault="00BB6AD4" w:rsidP="003F0400">
      <w:pPr>
        <w:pStyle w:val="ListParagraph"/>
        <w:numPr>
          <w:ilvl w:val="0"/>
          <w:numId w:val="1"/>
        </w:numPr>
      </w:pPr>
      <w:r>
        <w:rPr>
          <w:rFonts w:hint="eastAsia"/>
        </w:rPr>
        <w:t>今後</w:t>
      </w:r>
    </w:p>
    <w:p w14:paraId="12F24E58" w14:textId="6BBCA82B" w:rsidR="004D7AB2" w:rsidRDefault="004D7AB2" w:rsidP="00794F9C">
      <w:r>
        <w:rPr>
          <w:rFonts w:hint="eastAsia"/>
        </w:rPr>
        <w:t>下記１～２の順で試験日程を調整</w:t>
      </w:r>
    </w:p>
    <w:p w14:paraId="7EBD317A" w14:textId="3F8C6AB0" w:rsidR="004D7AB2" w:rsidRDefault="004D7AB2" w:rsidP="004D7AB2">
      <w:r>
        <w:rPr>
          <w:rFonts w:hint="eastAsia"/>
        </w:rPr>
        <w:t>１．他クラスの筆記試験時間枠</w:t>
      </w:r>
      <w:r w:rsidR="00D10FE4" w:rsidRPr="00534A03">
        <w:rPr>
          <w:rFonts w:hint="eastAsia"/>
          <w:vertAlign w:val="superscript"/>
        </w:rPr>
        <w:t>（注</w:t>
      </w:r>
      <w:r w:rsidR="00D10FE4">
        <w:rPr>
          <w:rFonts w:hint="eastAsia"/>
          <w:vertAlign w:val="superscript"/>
        </w:rPr>
        <w:t>2</w:t>
      </w:r>
      <w:r w:rsidR="00D10FE4" w:rsidRPr="00534A03">
        <w:rPr>
          <w:rFonts w:hint="eastAsia"/>
          <w:vertAlign w:val="superscript"/>
        </w:rPr>
        <w:t>）</w:t>
      </w:r>
    </w:p>
    <w:p w14:paraId="3B200676" w14:textId="12BC645F" w:rsidR="004D7AB2" w:rsidRDefault="004D7AB2" w:rsidP="004D7AB2">
      <w:r>
        <w:rPr>
          <w:rFonts w:hint="eastAsia"/>
        </w:rPr>
        <w:t>２．</w:t>
      </w:r>
      <w:r w:rsidR="00913B1E">
        <w:rPr>
          <w:rFonts w:hint="eastAsia"/>
        </w:rPr>
        <w:t>学期末試験週から</w:t>
      </w:r>
      <w:r w:rsidR="008C4F6D">
        <w:rPr>
          <w:rFonts w:hint="eastAsia"/>
        </w:rPr>
        <w:t>２週間後の</w:t>
      </w:r>
      <w:r>
        <w:rPr>
          <w:rFonts w:hint="eastAsia"/>
        </w:rPr>
        <w:t>代替試験日</w:t>
      </w:r>
    </w:p>
    <w:p w14:paraId="295AFDF6" w14:textId="50F32233" w:rsidR="00472AA9" w:rsidRDefault="00494B08" w:rsidP="00794F9C">
      <w:r>
        <w:rPr>
          <w:rFonts w:hint="eastAsia"/>
        </w:rPr>
        <w:t>上記以外の</w:t>
      </w:r>
      <w:r w:rsidR="007B3D68">
        <w:rPr>
          <w:rFonts w:hint="eastAsia"/>
        </w:rPr>
        <w:t>別日程は設定</w:t>
      </w:r>
      <w:r w:rsidR="00985206">
        <w:rPr>
          <w:rFonts w:hint="eastAsia"/>
        </w:rPr>
        <w:t>しない</w:t>
      </w:r>
      <w:r w:rsidR="005E2021">
        <w:rPr>
          <w:rFonts w:hint="eastAsia"/>
        </w:rPr>
        <w:t>。よって、</w:t>
      </w:r>
      <w:r>
        <w:rPr>
          <w:rFonts w:hint="eastAsia"/>
        </w:rPr>
        <w:t>１と２いずれも不在の</w:t>
      </w:r>
      <w:r w:rsidR="00694850">
        <w:rPr>
          <w:rFonts w:hint="eastAsia"/>
        </w:rPr>
        <w:t>場合</w:t>
      </w:r>
      <w:r w:rsidR="00985206">
        <w:rPr>
          <w:rFonts w:hint="eastAsia"/>
        </w:rPr>
        <w:t>は</w:t>
      </w:r>
      <w:r w:rsidR="004D7AB2">
        <w:rPr>
          <w:rFonts w:hint="eastAsia"/>
        </w:rPr>
        <w:t>コース未修了とな</w:t>
      </w:r>
      <w:r w:rsidR="00F800DD">
        <w:rPr>
          <w:rFonts w:hint="eastAsia"/>
        </w:rPr>
        <w:t>る。</w:t>
      </w:r>
    </w:p>
    <w:p w14:paraId="6660F9E8" w14:textId="77777777" w:rsidR="00472AA9" w:rsidRDefault="00472AA9" w:rsidP="00794F9C"/>
    <w:p w14:paraId="798FB2F6" w14:textId="5115479E" w:rsidR="000102F3" w:rsidRDefault="000102F3" w:rsidP="000102F3">
      <w:r>
        <w:rPr>
          <w:rFonts w:hint="eastAsia"/>
        </w:rPr>
        <w:t>（注</w:t>
      </w:r>
      <w:r w:rsidR="00D10FE4">
        <w:rPr>
          <w:rFonts w:hint="eastAsia"/>
        </w:rPr>
        <w:t>1</w:t>
      </w:r>
      <w:r>
        <w:rPr>
          <w:rFonts w:hint="eastAsia"/>
        </w:rPr>
        <w:t>）</w:t>
      </w:r>
      <w:r w:rsidR="00534A03">
        <w:rPr>
          <w:rFonts w:hint="eastAsia"/>
        </w:rPr>
        <w:t>登録クラスの試験日</w:t>
      </w:r>
      <w:r>
        <w:rPr>
          <w:rFonts w:hint="eastAsia"/>
        </w:rPr>
        <w:t>以前の日程調整</w:t>
      </w:r>
      <w:r w:rsidR="00866BBB">
        <w:rPr>
          <w:rFonts w:hint="eastAsia"/>
        </w:rPr>
        <w:t>は</w:t>
      </w:r>
      <w:r>
        <w:rPr>
          <w:rFonts w:hint="eastAsia"/>
        </w:rPr>
        <w:t>不可</w:t>
      </w:r>
    </w:p>
    <w:p w14:paraId="6BF6B141" w14:textId="02731EC3" w:rsidR="00D10FE4" w:rsidRPr="000102F3" w:rsidRDefault="00D10FE4" w:rsidP="000102F3">
      <w:r>
        <w:rPr>
          <w:rFonts w:hint="eastAsia"/>
        </w:rPr>
        <w:t>（注２）筆記試験期間内での日程調整可能</w:t>
      </w:r>
      <w:r w:rsidR="00713E49">
        <w:rPr>
          <w:rFonts w:hint="eastAsia"/>
        </w:rPr>
        <w:t>（例：</w:t>
      </w:r>
      <w:r w:rsidR="00113129">
        <w:rPr>
          <w:rFonts w:hint="eastAsia"/>
        </w:rPr>
        <w:t>午前→午後、午後→午前、</w:t>
      </w:r>
      <w:r w:rsidR="00713E49">
        <w:rPr>
          <w:rFonts w:hint="eastAsia"/>
        </w:rPr>
        <w:t>水曜→木曜</w:t>
      </w:r>
      <w:r w:rsidR="00113129">
        <w:rPr>
          <w:rFonts w:hint="eastAsia"/>
        </w:rPr>
        <w:t>、木曜→水曜、など</w:t>
      </w:r>
      <w:r w:rsidR="00713E49">
        <w:rPr>
          <w:rFonts w:hint="eastAsia"/>
        </w:rPr>
        <w:t>）</w:t>
      </w:r>
    </w:p>
    <w:p w14:paraId="2CD85D79" w14:textId="77777777" w:rsidR="00534A03" w:rsidRDefault="00534A03" w:rsidP="00794F9C"/>
    <w:p w14:paraId="07B23959" w14:textId="79DE354F" w:rsidR="006A7A02" w:rsidRDefault="006A7A02" w:rsidP="006A7A02">
      <w:pPr>
        <w:pStyle w:val="ListParagraph"/>
        <w:numPr>
          <w:ilvl w:val="0"/>
          <w:numId w:val="1"/>
        </w:numPr>
      </w:pPr>
      <w:r>
        <w:rPr>
          <w:rFonts w:hint="eastAsia"/>
        </w:rPr>
        <w:t>適用</w:t>
      </w:r>
    </w:p>
    <w:p w14:paraId="41608F50" w14:textId="4526532F" w:rsidR="00D42ABB" w:rsidRDefault="00D42ABB" w:rsidP="00D42ABB">
      <w:r>
        <w:rPr>
          <w:rFonts w:hint="eastAsia"/>
        </w:rPr>
        <w:t>2024-2025 Semester 1から</w:t>
      </w:r>
    </w:p>
    <w:p w14:paraId="7387F21F" w14:textId="77777777" w:rsidR="00D42ABB" w:rsidRDefault="00D42ABB" w:rsidP="00794F9C"/>
    <w:p w14:paraId="2C09AA87" w14:textId="0CC4F0E4" w:rsidR="00794F9C" w:rsidRDefault="00794F9C" w:rsidP="00D42ABB"/>
    <w:p w14:paraId="63985ED4" w14:textId="7C0D13F7" w:rsidR="00757C85" w:rsidRDefault="00FD2DC7" w:rsidP="00D42ABB">
      <w:r>
        <w:rPr>
          <w:rFonts w:hint="eastAsia"/>
        </w:rPr>
        <w:t>学期末試験はコース修了要件であることから、</w:t>
      </w:r>
      <w:r w:rsidR="00E06699">
        <w:rPr>
          <w:rFonts w:hint="eastAsia"/>
        </w:rPr>
        <w:t>各</w:t>
      </w:r>
      <w:r w:rsidR="001917EF">
        <w:rPr>
          <w:rFonts w:hint="eastAsia"/>
        </w:rPr>
        <w:t>クラス</w:t>
      </w:r>
      <w:r w:rsidR="00E06699">
        <w:rPr>
          <w:rFonts w:hint="eastAsia"/>
        </w:rPr>
        <w:t>に予め設定された試験日</w:t>
      </w:r>
      <w:r>
        <w:rPr>
          <w:rFonts w:hint="eastAsia"/>
        </w:rPr>
        <w:t>に受けることが大前提です。</w:t>
      </w:r>
      <w:r w:rsidR="001443F2">
        <w:rPr>
          <w:rFonts w:hint="eastAsia"/>
        </w:rPr>
        <w:t>これまでは、一時帰国や旅行、出張などで不在の場合でも、来学期開始日までの間であれば</w:t>
      </w:r>
      <w:r w:rsidR="00757C85">
        <w:rPr>
          <w:rFonts w:hint="eastAsia"/>
        </w:rPr>
        <w:t>後日に</w:t>
      </w:r>
      <w:r w:rsidR="001443F2">
        <w:rPr>
          <w:rFonts w:hint="eastAsia"/>
        </w:rPr>
        <w:t>試験</w:t>
      </w:r>
      <w:r w:rsidR="00F86AF6">
        <w:rPr>
          <w:rFonts w:hint="eastAsia"/>
        </w:rPr>
        <w:t>が受けら</w:t>
      </w:r>
      <w:r w:rsidR="00757C85">
        <w:rPr>
          <w:rFonts w:hint="eastAsia"/>
        </w:rPr>
        <w:t>れ</w:t>
      </w:r>
      <w:r w:rsidR="001443F2">
        <w:rPr>
          <w:rFonts w:hint="eastAsia"/>
        </w:rPr>
        <w:t>ましたが、</w:t>
      </w:r>
      <w:r w:rsidR="007220D2">
        <w:rPr>
          <w:rFonts w:hint="eastAsia"/>
        </w:rPr>
        <w:t>今後は日程の個別対応やセメスター終了後の試験は受けられなくなります。</w:t>
      </w:r>
      <w:r w:rsidR="008D346B">
        <w:rPr>
          <w:rFonts w:hint="eastAsia"/>
        </w:rPr>
        <w:t>そのため、来学期も継続</w:t>
      </w:r>
      <w:r w:rsidR="007560F5">
        <w:rPr>
          <w:rFonts w:hint="eastAsia"/>
        </w:rPr>
        <w:t>学生として出席</w:t>
      </w:r>
      <w:r w:rsidR="008D346B">
        <w:rPr>
          <w:rFonts w:hint="eastAsia"/>
        </w:rPr>
        <w:t>したい場合は、</w:t>
      </w:r>
      <w:r w:rsidR="0025636C">
        <w:rPr>
          <w:rFonts w:hint="eastAsia"/>
        </w:rPr>
        <w:t>学期末試験を試験日に受けて</w:t>
      </w:r>
      <w:r w:rsidR="00015ED4">
        <w:rPr>
          <w:rFonts w:hint="eastAsia"/>
        </w:rPr>
        <w:t>コース修了して</w:t>
      </w:r>
      <w:r w:rsidR="0025636C">
        <w:rPr>
          <w:rFonts w:hint="eastAsia"/>
        </w:rPr>
        <w:t>いただくようお願いします。</w:t>
      </w:r>
    </w:p>
    <w:p w14:paraId="6F6B2E5C" w14:textId="77777777" w:rsidR="00757C85" w:rsidRDefault="00757C85" w:rsidP="00D42ABB"/>
    <w:p w14:paraId="2B2C0F01" w14:textId="64BF8FFC" w:rsidR="00F35555" w:rsidRDefault="007220D2" w:rsidP="00D42ABB">
      <w:r>
        <w:rPr>
          <w:rFonts w:hint="eastAsia"/>
        </w:rPr>
        <w:t>また、飛び級試験は</w:t>
      </w:r>
      <w:r w:rsidR="001917EF">
        <w:rPr>
          <w:rFonts w:hint="eastAsia"/>
        </w:rPr>
        <w:t>学期末試験を受けて</w:t>
      </w:r>
      <w:r>
        <w:rPr>
          <w:rFonts w:hint="eastAsia"/>
        </w:rPr>
        <w:t>コース修了した学生が対象</w:t>
      </w:r>
      <w:r w:rsidR="004F6962">
        <w:rPr>
          <w:rFonts w:hint="eastAsia"/>
        </w:rPr>
        <w:t>の</w:t>
      </w:r>
      <w:r>
        <w:rPr>
          <w:rFonts w:hint="eastAsia"/>
        </w:rPr>
        <w:t>ため、</w:t>
      </w:r>
      <w:r w:rsidR="0085201A">
        <w:rPr>
          <w:rFonts w:hint="eastAsia"/>
        </w:rPr>
        <w:t>学期末</w:t>
      </w:r>
      <w:r w:rsidRPr="00215B73">
        <w:rPr>
          <w:rFonts w:hint="eastAsia"/>
        </w:rPr>
        <w:t>試験</w:t>
      </w:r>
      <w:r w:rsidR="0085201A">
        <w:rPr>
          <w:rFonts w:hint="eastAsia"/>
        </w:rPr>
        <w:t>が</w:t>
      </w:r>
      <w:r w:rsidRPr="00215B73">
        <w:rPr>
          <w:rFonts w:hint="eastAsia"/>
        </w:rPr>
        <w:t>受けられない場合は飛び級試験も対象外となります</w:t>
      </w:r>
      <w:r w:rsidR="0085201A">
        <w:rPr>
          <w:rFonts w:hint="eastAsia"/>
        </w:rPr>
        <w:t>。</w:t>
      </w:r>
    </w:p>
    <w:p w14:paraId="5C122C06" w14:textId="77777777" w:rsidR="00757C85" w:rsidRDefault="00757C85" w:rsidP="00D42ABB"/>
    <w:p w14:paraId="06F2E7F3" w14:textId="3F4E5A53" w:rsidR="00757C85" w:rsidRDefault="00E72736" w:rsidP="00D42ABB">
      <w:r>
        <w:rPr>
          <w:rFonts w:hint="eastAsia"/>
        </w:rPr>
        <w:t>本運用により、</w:t>
      </w:r>
      <w:r w:rsidR="001B7CC8">
        <w:rPr>
          <w:rFonts w:hint="eastAsia"/>
        </w:rPr>
        <w:t>不在の際の試験日程調整</w:t>
      </w:r>
      <w:r>
        <w:rPr>
          <w:rFonts w:hint="eastAsia"/>
        </w:rPr>
        <w:t>に不便が生じることは承知していますが、</w:t>
      </w:r>
      <w:r w:rsidR="00757C85" w:rsidRPr="00053962">
        <w:rPr>
          <w:rFonts w:hint="eastAsia"/>
        </w:rPr>
        <w:t>試験の公正性ならびにコース修了の妥当性の観点から検討を重ねた結果</w:t>
      </w:r>
      <w:r w:rsidR="00C179FD" w:rsidRPr="00053962">
        <w:rPr>
          <w:rFonts w:hint="eastAsia"/>
        </w:rPr>
        <w:t>であることをご了承</w:t>
      </w:r>
      <w:r w:rsidR="00EB7A78" w:rsidRPr="00053962">
        <w:rPr>
          <w:rFonts w:hint="eastAsia"/>
        </w:rPr>
        <w:t>ください。</w:t>
      </w:r>
    </w:p>
    <w:p w14:paraId="11093F8C" w14:textId="77777777" w:rsidR="006546C6" w:rsidRDefault="006546C6" w:rsidP="00D42ABB"/>
    <w:p w14:paraId="29825257" w14:textId="77777777" w:rsidR="006546C6" w:rsidRDefault="006546C6" w:rsidP="00D42ABB"/>
    <w:p w14:paraId="44F47887" w14:textId="77777777" w:rsidR="006546C6" w:rsidRDefault="006546C6" w:rsidP="00D42ABB"/>
    <w:p w14:paraId="09617882" w14:textId="77777777" w:rsidR="006546C6" w:rsidRDefault="006546C6" w:rsidP="00D42ABB"/>
    <w:p w14:paraId="17B4BA1A" w14:textId="77777777" w:rsidR="006546C6" w:rsidRDefault="006546C6" w:rsidP="00D42ABB"/>
    <w:p w14:paraId="3624FB3C" w14:textId="77777777" w:rsidR="006546C6" w:rsidRDefault="006546C6" w:rsidP="00D42ABB"/>
    <w:p w14:paraId="4636A2CD" w14:textId="33890C35" w:rsidR="006546C6" w:rsidRDefault="00105808" w:rsidP="006546C6">
      <w:pPr>
        <w:jc w:val="center"/>
      </w:pPr>
      <w:r>
        <w:rPr>
          <w:rFonts w:hint="eastAsia"/>
        </w:rPr>
        <w:t>Policy Change Regarding</w:t>
      </w:r>
      <w:r w:rsidR="006546C6">
        <w:rPr>
          <w:rFonts w:hint="eastAsia"/>
        </w:rPr>
        <w:t xml:space="preserve"> the Final Exam</w:t>
      </w:r>
    </w:p>
    <w:p w14:paraId="31A94F75" w14:textId="77777777" w:rsidR="006546C6" w:rsidRDefault="006546C6" w:rsidP="006546C6"/>
    <w:p w14:paraId="61EF70CF" w14:textId="77777777" w:rsidR="006546C6" w:rsidRDefault="006546C6" w:rsidP="006546C6"/>
    <w:p w14:paraId="46DC6791" w14:textId="77777777" w:rsidR="00105808" w:rsidRDefault="00105808" w:rsidP="00105808">
      <w:r w:rsidRPr="00105808">
        <w:t>In the event that a student is unable to take the exam on the scheduled date due to absence from their registered class, the following changes to the operational policy will be implemented.</w:t>
      </w:r>
    </w:p>
    <w:p w14:paraId="1BE6C70E" w14:textId="77777777" w:rsidR="00105808" w:rsidRPr="00105808" w:rsidRDefault="00105808" w:rsidP="00105808"/>
    <w:p w14:paraId="107E02E4" w14:textId="4420B62F" w:rsidR="00105808" w:rsidRPr="00105808" w:rsidRDefault="00105808" w:rsidP="00105808">
      <w:r w:rsidRPr="00105808">
        <w:rPr>
          <w:b/>
          <w:bCs/>
        </w:rPr>
        <w:t>Previous Policy</w:t>
      </w:r>
      <w:r w:rsidRPr="00105808">
        <w:t xml:space="preserve"> Adjust the exam schedule in the following order:</w:t>
      </w:r>
    </w:p>
    <w:p w14:paraId="4D4196CE" w14:textId="77777777" w:rsidR="00105808" w:rsidRPr="00105808" w:rsidRDefault="00105808" w:rsidP="00105808">
      <w:pPr>
        <w:numPr>
          <w:ilvl w:val="0"/>
          <w:numId w:val="7"/>
        </w:numPr>
      </w:pPr>
      <w:r w:rsidRPr="00105808">
        <w:t>Written exam time slots from other classes (Note 1)</w:t>
      </w:r>
    </w:p>
    <w:p w14:paraId="68433C98" w14:textId="647E040C" w:rsidR="00105808" w:rsidRPr="00105808" w:rsidRDefault="00105808" w:rsidP="00105808">
      <w:pPr>
        <w:numPr>
          <w:ilvl w:val="0"/>
          <w:numId w:val="7"/>
        </w:numPr>
      </w:pPr>
      <w:r w:rsidRPr="00105808">
        <w:t xml:space="preserve">Alternative exam date two weeks after the </w:t>
      </w:r>
      <w:r w:rsidR="008C3F59">
        <w:rPr>
          <w:rFonts w:hint="eastAsia"/>
        </w:rPr>
        <w:t xml:space="preserve">final </w:t>
      </w:r>
      <w:r w:rsidRPr="00105808">
        <w:t>exam week</w:t>
      </w:r>
    </w:p>
    <w:p w14:paraId="7678724D" w14:textId="77777777" w:rsidR="00105808" w:rsidRDefault="00105808" w:rsidP="00105808">
      <w:pPr>
        <w:numPr>
          <w:ilvl w:val="0"/>
          <w:numId w:val="7"/>
        </w:numPr>
      </w:pPr>
      <w:r w:rsidRPr="00105808">
        <w:t>If neither option 1 nor 2 is available, set a separate date for each student individually</w:t>
      </w:r>
    </w:p>
    <w:p w14:paraId="65467134" w14:textId="77777777" w:rsidR="00105808" w:rsidRPr="00105808" w:rsidRDefault="00105808" w:rsidP="008C3F59">
      <w:pPr>
        <w:ind w:left="360"/>
        <w:rPr>
          <w:rFonts w:hint="eastAsia"/>
        </w:rPr>
      </w:pPr>
    </w:p>
    <w:p w14:paraId="05C5E112" w14:textId="35F9F7C0" w:rsidR="00105808" w:rsidRPr="00105808" w:rsidRDefault="00105808" w:rsidP="00105808">
      <w:r w:rsidRPr="00105808">
        <w:rPr>
          <w:b/>
          <w:bCs/>
        </w:rPr>
        <w:t>New Policy</w:t>
      </w:r>
      <w:r w:rsidRPr="00105808">
        <w:t xml:space="preserve"> Adjust the exam schedule in the following order:</w:t>
      </w:r>
    </w:p>
    <w:p w14:paraId="13583500" w14:textId="77777777" w:rsidR="00105808" w:rsidRPr="00105808" w:rsidRDefault="00105808" w:rsidP="00105808">
      <w:pPr>
        <w:numPr>
          <w:ilvl w:val="0"/>
          <w:numId w:val="8"/>
        </w:numPr>
      </w:pPr>
      <w:r w:rsidRPr="00105808">
        <w:t>Written exam time slots from other classes (Note 2)</w:t>
      </w:r>
    </w:p>
    <w:p w14:paraId="6AAF4CEE" w14:textId="77777777" w:rsidR="008C3F59" w:rsidRDefault="00105808" w:rsidP="00105808">
      <w:pPr>
        <w:numPr>
          <w:ilvl w:val="0"/>
          <w:numId w:val="8"/>
        </w:numPr>
      </w:pPr>
      <w:r w:rsidRPr="00105808">
        <w:t xml:space="preserve">Alternative exam date two weeks after the </w:t>
      </w:r>
      <w:r w:rsidR="008C3F59">
        <w:rPr>
          <w:rFonts w:hint="eastAsia"/>
        </w:rPr>
        <w:t>final</w:t>
      </w:r>
      <w:r w:rsidRPr="00105808">
        <w:t xml:space="preserve"> exam week </w:t>
      </w:r>
    </w:p>
    <w:p w14:paraId="39F60316" w14:textId="234A0BB1" w:rsidR="00105808" w:rsidRDefault="00105808" w:rsidP="008C3F59">
      <w:r w:rsidRPr="00105808">
        <w:t>No separate dates will be set outside of the above options. Therefore, if a student is absent for both options 1 and 2, they will not complete the course.</w:t>
      </w:r>
    </w:p>
    <w:p w14:paraId="5BCF6A26" w14:textId="77777777" w:rsidR="00105808" w:rsidRPr="00105808" w:rsidRDefault="00105808" w:rsidP="008C3F59">
      <w:pPr>
        <w:ind w:left="360"/>
        <w:rPr>
          <w:rFonts w:hint="eastAsia"/>
        </w:rPr>
      </w:pPr>
    </w:p>
    <w:p w14:paraId="2DE144C6" w14:textId="4DF1E4A8" w:rsidR="00105808" w:rsidRDefault="00105808" w:rsidP="00105808">
      <w:r w:rsidRPr="00105808">
        <w:t>(Note</w:t>
      </w:r>
      <w:r w:rsidR="008C3F59">
        <w:rPr>
          <w:rFonts w:hint="eastAsia"/>
        </w:rPr>
        <w:t xml:space="preserve"> </w:t>
      </w:r>
      <w:r w:rsidRPr="00105808">
        <w:t>1)</w:t>
      </w:r>
      <w:r w:rsidR="008C3F59">
        <w:rPr>
          <w:rFonts w:hint="eastAsia"/>
        </w:rPr>
        <w:t xml:space="preserve"> </w:t>
      </w:r>
      <w:r w:rsidRPr="00105808">
        <w:t>Adjustments to the exam schedule before the registered class's exam date are not permitted.</w:t>
      </w:r>
      <w:r w:rsidRPr="00105808">
        <w:br/>
        <w:t>(Note</w:t>
      </w:r>
      <w:r w:rsidR="008C3F59">
        <w:rPr>
          <w:rFonts w:hint="eastAsia"/>
        </w:rPr>
        <w:t xml:space="preserve"> </w:t>
      </w:r>
      <w:r w:rsidRPr="00105808">
        <w:t>2) Schedule adjustments within the written exam period are allowed (e.g., morning to afternoon, afternoon to morning, Wednesday to Thursday, Thursday to Wednesday, etc.).</w:t>
      </w:r>
    </w:p>
    <w:p w14:paraId="011E67E8" w14:textId="77777777" w:rsidR="00105808" w:rsidRPr="00105808" w:rsidRDefault="00105808" w:rsidP="00105808"/>
    <w:p w14:paraId="01984963" w14:textId="0CBD1451" w:rsidR="008C3F59" w:rsidRDefault="008C3F59" w:rsidP="008C3F59">
      <w:r w:rsidRPr="00A54359">
        <w:t xml:space="preserve">The </w:t>
      </w:r>
      <w:r>
        <w:rPr>
          <w:rFonts w:hint="eastAsia"/>
        </w:rPr>
        <w:t>new policy</w:t>
      </w:r>
      <w:r w:rsidRPr="00A54359">
        <w:t xml:space="preserve"> will be applicable starting from </w:t>
      </w:r>
      <w:r w:rsidRPr="00C06657">
        <w:t>Semester 1 of the 2024-2025 academic year.</w:t>
      </w:r>
    </w:p>
    <w:p w14:paraId="33CAF4D7" w14:textId="77777777" w:rsidR="00105808" w:rsidRPr="00105808" w:rsidRDefault="00105808" w:rsidP="00105808"/>
    <w:p w14:paraId="5AA96985" w14:textId="40776B66" w:rsidR="00105808" w:rsidRDefault="00105808" w:rsidP="00105808">
      <w:r w:rsidRPr="00105808">
        <w:t xml:space="preserve">Since the </w:t>
      </w:r>
      <w:r w:rsidR="00E524C7">
        <w:rPr>
          <w:rFonts w:hint="eastAsia"/>
        </w:rPr>
        <w:t>final</w:t>
      </w:r>
      <w:r w:rsidRPr="00105808">
        <w:t xml:space="preserve"> exam is a course completion requirement, it is essential that students take the exam on the pre-set date for each class. Previously, students could take the exam at a later date if they were absent due to temporary returns to their home country, travel, or business trips, </w:t>
      </w:r>
      <w:r w:rsidR="00E524C7">
        <w:rPr>
          <w:rFonts w:hint="eastAsia"/>
        </w:rPr>
        <w:t xml:space="preserve">etc., </w:t>
      </w:r>
      <w:r w:rsidRPr="00105808">
        <w:t xml:space="preserve">as long as it was before the start date of the next semester. However, from </w:t>
      </w:r>
      <w:r w:rsidR="00E524C7">
        <w:rPr>
          <w:rFonts w:hint="eastAsia"/>
        </w:rPr>
        <w:t>this semester</w:t>
      </w:r>
      <w:r w:rsidRPr="00105808">
        <w:t>, there will be no individual accommodations or exams after the semester ends. Therefore, if students wish to continue</w:t>
      </w:r>
      <w:r w:rsidR="00E524C7">
        <w:rPr>
          <w:rFonts w:hint="eastAsia"/>
        </w:rPr>
        <w:t xml:space="preserve"> </w:t>
      </w:r>
      <w:r w:rsidRPr="00105808">
        <w:t>the</w:t>
      </w:r>
      <w:r w:rsidR="00E524C7">
        <w:rPr>
          <w:rFonts w:hint="eastAsia"/>
        </w:rPr>
        <w:t>ir</w:t>
      </w:r>
      <w:r w:rsidRPr="00105808">
        <w:t xml:space="preserve"> next </w:t>
      </w:r>
      <w:r w:rsidR="00E524C7">
        <w:rPr>
          <w:rFonts w:hint="eastAsia"/>
        </w:rPr>
        <w:t xml:space="preserve">course in the following </w:t>
      </w:r>
      <w:r w:rsidRPr="00105808">
        <w:t xml:space="preserve">semester, they must complete the course by taking the </w:t>
      </w:r>
      <w:r w:rsidR="00E524C7">
        <w:rPr>
          <w:rFonts w:hint="eastAsia"/>
        </w:rPr>
        <w:t>final</w:t>
      </w:r>
      <w:r w:rsidRPr="00105808">
        <w:t xml:space="preserve"> exam on the scheduled date.</w:t>
      </w:r>
    </w:p>
    <w:p w14:paraId="3502D622" w14:textId="77777777" w:rsidR="00105808" w:rsidRPr="00105808" w:rsidRDefault="00105808" w:rsidP="00105808"/>
    <w:p w14:paraId="30420941" w14:textId="5CE6850B" w:rsidR="00105808" w:rsidRPr="00105808" w:rsidRDefault="00105808" w:rsidP="00105808">
      <w:r w:rsidRPr="00105808">
        <w:t xml:space="preserve">Furthermore, the </w:t>
      </w:r>
      <w:r w:rsidR="002A35A2">
        <w:rPr>
          <w:rFonts w:hint="eastAsia"/>
        </w:rPr>
        <w:t>jump-up</w:t>
      </w:r>
      <w:r w:rsidRPr="00105808">
        <w:t xml:space="preserve"> exam is only available to students who have completed the course by taking the </w:t>
      </w:r>
      <w:r w:rsidR="002A35A2">
        <w:rPr>
          <w:rFonts w:hint="eastAsia"/>
        </w:rPr>
        <w:t>final</w:t>
      </w:r>
      <w:r w:rsidRPr="00105808">
        <w:t xml:space="preserve"> exam. </w:t>
      </w:r>
      <w:r w:rsidR="007E4574">
        <w:rPr>
          <w:rFonts w:hint="eastAsia"/>
        </w:rPr>
        <w:t>As such, s</w:t>
      </w:r>
      <w:r w:rsidR="002A35A2">
        <w:rPr>
          <w:rFonts w:hint="eastAsia"/>
        </w:rPr>
        <w:t>tudents</w:t>
      </w:r>
      <w:r w:rsidRPr="00105808">
        <w:t xml:space="preserve"> will also be ineligible for the </w:t>
      </w:r>
      <w:r w:rsidR="002A35A2">
        <w:rPr>
          <w:rFonts w:hint="eastAsia"/>
        </w:rPr>
        <w:t>jump-up</w:t>
      </w:r>
      <w:r w:rsidRPr="00105808">
        <w:t xml:space="preserve"> exam</w:t>
      </w:r>
      <w:r w:rsidR="002A35A2">
        <w:rPr>
          <w:rFonts w:hint="eastAsia"/>
        </w:rPr>
        <w:t xml:space="preserve"> if</w:t>
      </w:r>
      <w:r w:rsidR="002A35A2" w:rsidRPr="00105808">
        <w:t xml:space="preserve"> </w:t>
      </w:r>
      <w:r w:rsidR="002A35A2">
        <w:rPr>
          <w:rFonts w:hint="eastAsia"/>
        </w:rPr>
        <w:t>they</w:t>
      </w:r>
      <w:r w:rsidR="002A35A2" w:rsidRPr="00105808">
        <w:t xml:space="preserve"> cannot take the </w:t>
      </w:r>
      <w:r w:rsidR="002A35A2">
        <w:rPr>
          <w:rFonts w:hint="eastAsia"/>
        </w:rPr>
        <w:t>final</w:t>
      </w:r>
      <w:r w:rsidR="002A35A2">
        <w:rPr>
          <w:rFonts w:hint="eastAsia"/>
        </w:rPr>
        <w:t xml:space="preserve"> exam</w:t>
      </w:r>
      <w:r w:rsidRPr="00105808">
        <w:t>.</w:t>
      </w:r>
    </w:p>
    <w:p w14:paraId="78E74A20" w14:textId="77777777" w:rsidR="00105808" w:rsidRDefault="00105808" w:rsidP="00105808"/>
    <w:p w14:paraId="39B88DEF" w14:textId="0E632292" w:rsidR="006546C6" w:rsidRPr="00105808" w:rsidRDefault="00105808" w:rsidP="006546C6">
      <w:pPr>
        <w:rPr>
          <w:rFonts w:hint="eastAsia"/>
        </w:rPr>
      </w:pPr>
      <w:r w:rsidRPr="00105808">
        <w:t>We understand that this policy change may cause inconvenience regarding scheduling adjustments for absences. However, please be aware that this decision was made after careful consideration of the fairness of the exam process and the validity of course completion.</w:t>
      </w:r>
    </w:p>
    <w:sectPr w:rsidR="006546C6" w:rsidRPr="00105808" w:rsidSect="00FF200B">
      <w:headerReference w:type="default" r:id="rId7"/>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CAD6" w14:textId="77777777" w:rsidR="003F03EE" w:rsidRDefault="003F03EE" w:rsidP="00794F9C">
      <w:r>
        <w:separator/>
      </w:r>
    </w:p>
  </w:endnote>
  <w:endnote w:type="continuationSeparator" w:id="0">
    <w:p w14:paraId="3D35DF94" w14:textId="77777777" w:rsidR="003F03EE" w:rsidRDefault="003F03EE" w:rsidP="007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0F41" w14:textId="77777777" w:rsidR="003F03EE" w:rsidRDefault="003F03EE" w:rsidP="00794F9C">
      <w:r>
        <w:separator/>
      </w:r>
    </w:p>
  </w:footnote>
  <w:footnote w:type="continuationSeparator" w:id="0">
    <w:p w14:paraId="34256717" w14:textId="77777777" w:rsidR="003F03EE" w:rsidRDefault="003F03EE" w:rsidP="0079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B054" w14:textId="46FC6318" w:rsidR="00794F9C" w:rsidRPr="002D0F35" w:rsidRDefault="00794F9C" w:rsidP="00794F9C">
    <w:pPr>
      <w:pStyle w:val="Header"/>
      <w:jc w:val="right"/>
      <w:rPr>
        <w:sz w:val="20"/>
        <w:szCs w:val="21"/>
      </w:rPr>
    </w:pPr>
    <w:r w:rsidRPr="002D0F35">
      <w:rPr>
        <w:rFonts w:hint="eastAsia"/>
        <w:sz w:val="20"/>
        <w:szCs w:val="21"/>
      </w:rPr>
      <w:t>Language Education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264"/>
    <w:multiLevelType w:val="multilevel"/>
    <w:tmpl w:val="1E12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1364A3"/>
    <w:multiLevelType w:val="hybridMultilevel"/>
    <w:tmpl w:val="9BF80E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CD5963"/>
    <w:multiLevelType w:val="hybridMultilevel"/>
    <w:tmpl w:val="482896CA"/>
    <w:lvl w:ilvl="0" w:tplc="E354D1E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097954"/>
    <w:multiLevelType w:val="hybridMultilevel"/>
    <w:tmpl w:val="2BAAA39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36FE5B56"/>
    <w:multiLevelType w:val="hybridMultilevel"/>
    <w:tmpl w:val="31421604"/>
    <w:lvl w:ilvl="0" w:tplc="B31EF686">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DE3B8D"/>
    <w:multiLevelType w:val="hybridMultilevel"/>
    <w:tmpl w:val="59241DBE"/>
    <w:lvl w:ilvl="0" w:tplc="2B12A19C">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800D9F"/>
    <w:multiLevelType w:val="multilevel"/>
    <w:tmpl w:val="968A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97843"/>
    <w:multiLevelType w:val="hybridMultilevel"/>
    <w:tmpl w:val="69CAC9EC"/>
    <w:lvl w:ilvl="0" w:tplc="7C36C7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7275175">
    <w:abstractNumId w:val="1"/>
  </w:num>
  <w:num w:numId="2" w16cid:durableId="2137094720">
    <w:abstractNumId w:val="7"/>
  </w:num>
  <w:num w:numId="3" w16cid:durableId="106628385">
    <w:abstractNumId w:val="2"/>
  </w:num>
  <w:num w:numId="4" w16cid:durableId="247925554">
    <w:abstractNumId w:val="3"/>
  </w:num>
  <w:num w:numId="5" w16cid:durableId="428503486">
    <w:abstractNumId w:val="4"/>
  </w:num>
  <w:num w:numId="6" w16cid:durableId="1022046708">
    <w:abstractNumId w:val="5"/>
  </w:num>
  <w:num w:numId="7" w16cid:durableId="486943344">
    <w:abstractNumId w:val="0"/>
  </w:num>
  <w:num w:numId="8" w16cid:durableId="626206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9C"/>
    <w:rsid w:val="0000798F"/>
    <w:rsid w:val="000102F3"/>
    <w:rsid w:val="000129DB"/>
    <w:rsid w:val="00015ED4"/>
    <w:rsid w:val="00022223"/>
    <w:rsid w:val="00053962"/>
    <w:rsid w:val="00057EA7"/>
    <w:rsid w:val="0006153C"/>
    <w:rsid w:val="000616E7"/>
    <w:rsid w:val="000649BA"/>
    <w:rsid w:val="000A7DCA"/>
    <w:rsid w:val="000D3BAD"/>
    <w:rsid w:val="000F1723"/>
    <w:rsid w:val="00105808"/>
    <w:rsid w:val="00113129"/>
    <w:rsid w:val="00132F27"/>
    <w:rsid w:val="0013433C"/>
    <w:rsid w:val="001443F2"/>
    <w:rsid w:val="001538E3"/>
    <w:rsid w:val="001573A6"/>
    <w:rsid w:val="00184741"/>
    <w:rsid w:val="00185546"/>
    <w:rsid w:val="001917EF"/>
    <w:rsid w:val="00192AA4"/>
    <w:rsid w:val="00194A61"/>
    <w:rsid w:val="0019526A"/>
    <w:rsid w:val="001B7CC8"/>
    <w:rsid w:val="001F0CAD"/>
    <w:rsid w:val="001F71B9"/>
    <w:rsid w:val="00203AFE"/>
    <w:rsid w:val="00212B99"/>
    <w:rsid w:val="00215B73"/>
    <w:rsid w:val="00234965"/>
    <w:rsid w:val="0025636C"/>
    <w:rsid w:val="002A35A2"/>
    <w:rsid w:val="002A558F"/>
    <w:rsid w:val="002D0F35"/>
    <w:rsid w:val="002D386C"/>
    <w:rsid w:val="002E1D45"/>
    <w:rsid w:val="002F5579"/>
    <w:rsid w:val="00302320"/>
    <w:rsid w:val="003125E2"/>
    <w:rsid w:val="003211EE"/>
    <w:rsid w:val="003311EE"/>
    <w:rsid w:val="003C2335"/>
    <w:rsid w:val="003F03EE"/>
    <w:rsid w:val="003F0400"/>
    <w:rsid w:val="003F135E"/>
    <w:rsid w:val="003F49CD"/>
    <w:rsid w:val="00430E62"/>
    <w:rsid w:val="00431A99"/>
    <w:rsid w:val="0044338F"/>
    <w:rsid w:val="00455C1F"/>
    <w:rsid w:val="00472AA9"/>
    <w:rsid w:val="004737B4"/>
    <w:rsid w:val="00494B08"/>
    <w:rsid w:val="004A658A"/>
    <w:rsid w:val="004D2845"/>
    <w:rsid w:val="004D6E19"/>
    <w:rsid w:val="004D7AB2"/>
    <w:rsid w:val="004F16A9"/>
    <w:rsid w:val="004F23A1"/>
    <w:rsid w:val="004F3941"/>
    <w:rsid w:val="004F4878"/>
    <w:rsid w:val="004F6962"/>
    <w:rsid w:val="00530F8F"/>
    <w:rsid w:val="00534246"/>
    <w:rsid w:val="00534A03"/>
    <w:rsid w:val="005515D4"/>
    <w:rsid w:val="00551BC5"/>
    <w:rsid w:val="00562070"/>
    <w:rsid w:val="00562EED"/>
    <w:rsid w:val="00566813"/>
    <w:rsid w:val="00575C33"/>
    <w:rsid w:val="00597342"/>
    <w:rsid w:val="005C5077"/>
    <w:rsid w:val="005E2021"/>
    <w:rsid w:val="005E5314"/>
    <w:rsid w:val="005F7458"/>
    <w:rsid w:val="005F79B6"/>
    <w:rsid w:val="00621F06"/>
    <w:rsid w:val="00635909"/>
    <w:rsid w:val="006546C6"/>
    <w:rsid w:val="006569E7"/>
    <w:rsid w:val="006854B9"/>
    <w:rsid w:val="00694850"/>
    <w:rsid w:val="006A7156"/>
    <w:rsid w:val="006A7A02"/>
    <w:rsid w:val="006B7B62"/>
    <w:rsid w:val="006C1A1E"/>
    <w:rsid w:val="006E385D"/>
    <w:rsid w:val="00713E49"/>
    <w:rsid w:val="00716852"/>
    <w:rsid w:val="0071781D"/>
    <w:rsid w:val="007220D2"/>
    <w:rsid w:val="007560F5"/>
    <w:rsid w:val="00757C85"/>
    <w:rsid w:val="00771A9A"/>
    <w:rsid w:val="00774FA6"/>
    <w:rsid w:val="007775A0"/>
    <w:rsid w:val="007928C6"/>
    <w:rsid w:val="00794F9C"/>
    <w:rsid w:val="007B0C66"/>
    <w:rsid w:val="007B3D68"/>
    <w:rsid w:val="007B495F"/>
    <w:rsid w:val="007D5FDA"/>
    <w:rsid w:val="007E4574"/>
    <w:rsid w:val="007F3B76"/>
    <w:rsid w:val="008014A8"/>
    <w:rsid w:val="0083121A"/>
    <w:rsid w:val="008368F3"/>
    <w:rsid w:val="00846CFD"/>
    <w:rsid w:val="0085201A"/>
    <w:rsid w:val="00866BBB"/>
    <w:rsid w:val="00875CDD"/>
    <w:rsid w:val="00880BBC"/>
    <w:rsid w:val="00885B5F"/>
    <w:rsid w:val="008B1EF9"/>
    <w:rsid w:val="008B3440"/>
    <w:rsid w:val="008C3F59"/>
    <w:rsid w:val="008C4F6D"/>
    <w:rsid w:val="008D346B"/>
    <w:rsid w:val="008F5E38"/>
    <w:rsid w:val="00913B1E"/>
    <w:rsid w:val="00917F39"/>
    <w:rsid w:val="00932BF5"/>
    <w:rsid w:val="0095171C"/>
    <w:rsid w:val="00985206"/>
    <w:rsid w:val="009B1FB2"/>
    <w:rsid w:val="009B4852"/>
    <w:rsid w:val="009C5FAE"/>
    <w:rsid w:val="00A008B7"/>
    <w:rsid w:val="00A05020"/>
    <w:rsid w:val="00A1379C"/>
    <w:rsid w:val="00A140A0"/>
    <w:rsid w:val="00A33267"/>
    <w:rsid w:val="00A35894"/>
    <w:rsid w:val="00A412BA"/>
    <w:rsid w:val="00A54359"/>
    <w:rsid w:val="00A60B04"/>
    <w:rsid w:val="00A81541"/>
    <w:rsid w:val="00A878BE"/>
    <w:rsid w:val="00AC0538"/>
    <w:rsid w:val="00AD374B"/>
    <w:rsid w:val="00AF0BB5"/>
    <w:rsid w:val="00AF2206"/>
    <w:rsid w:val="00AF3F82"/>
    <w:rsid w:val="00B21DBE"/>
    <w:rsid w:val="00B369F6"/>
    <w:rsid w:val="00B556F8"/>
    <w:rsid w:val="00B720DE"/>
    <w:rsid w:val="00B7211D"/>
    <w:rsid w:val="00B74794"/>
    <w:rsid w:val="00B9538A"/>
    <w:rsid w:val="00BB34C0"/>
    <w:rsid w:val="00BB6AD4"/>
    <w:rsid w:val="00BC7248"/>
    <w:rsid w:val="00BD2BD1"/>
    <w:rsid w:val="00BE77EC"/>
    <w:rsid w:val="00C06657"/>
    <w:rsid w:val="00C06F4B"/>
    <w:rsid w:val="00C11032"/>
    <w:rsid w:val="00C179FD"/>
    <w:rsid w:val="00C21A44"/>
    <w:rsid w:val="00C2483D"/>
    <w:rsid w:val="00C614D3"/>
    <w:rsid w:val="00C62D40"/>
    <w:rsid w:val="00C62DEE"/>
    <w:rsid w:val="00C9326F"/>
    <w:rsid w:val="00CE5DF2"/>
    <w:rsid w:val="00D056BA"/>
    <w:rsid w:val="00D10FE4"/>
    <w:rsid w:val="00D42ABB"/>
    <w:rsid w:val="00D978E7"/>
    <w:rsid w:val="00DC4C13"/>
    <w:rsid w:val="00DC6459"/>
    <w:rsid w:val="00DE23D6"/>
    <w:rsid w:val="00E06699"/>
    <w:rsid w:val="00E314BD"/>
    <w:rsid w:val="00E524C7"/>
    <w:rsid w:val="00E55BC7"/>
    <w:rsid w:val="00E61DEC"/>
    <w:rsid w:val="00E66AB6"/>
    <w:rsid w:val="00E72736"/>
    <w:rsid w:val="00E90524"/>
    <w:rsid w:val="00EB7A78"/>
    <w:rsid w:val="00EB7B4F"/>
    <w:rsid w:val="00ED2621"/>
    <w:rsid w:val="00ED3903"/>
    <w:rsid w:val="00EE6A8B"/>
    <w:rsid w:val="00EF7453"/>
    <w:rsid w:val="00F07C7C"/>
    <w:rsid w:val="00F11E5D"/>
    <w:rsid w:val="00F21C7C"/>
    <w:rsid w:val="00F35555"/>
    <w:rsid w:val="00F800DD"/>
    <w:rsid w:val="00F86AF6"/>
    <w:rsid w:val="00F91537"/>
    <w:rsid w:val="00FA4A6B"/>
    <w:rsid w:val="00FB237F"/>
    <w:rsid w:val="00FB7871"/>
    <w:rsid w:val="00FD2DC7"/>
    <w:rsid w:val="00FE3EE1"/>
    <w:rsid w:val="00FF19FE"/>
    <w:rsid w:val="00FF2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EC464"/>
  <w15:chartTrackingRefBased/>
  <w15:docId w15:val="{5E84F8B7-699F-476B-BED1-88E4ED29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94F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94F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94F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794F9C"/>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94F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94F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94F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94F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94F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F9C"/>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94F9C"/>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94F9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794F9C"/>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94F9C"/>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94F9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94F9C"/>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94F9C"/>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94F9C"/>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94F9C"/>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F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F9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94F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F9C"/>
    <w:rPr>
      <w:i/>
      <w:iCs/>
      <w:color w:val="404040" w:themeColor="text1" w:themeTint="BF"/>
    </w:rPr>
  </w:style>
  <w:style w:type="paragraph" w:styleId="ListParagraph">
    <w:name w:val="List Paragraph"/>
    <w:basedOn w:val="Normal"/>
    <w:uiPriority w:val="34"/>
    <w:qFormat/>
    <w:rsid w:val="00794F9C"/>
    <w:pPr>
      <w:ind w:left="720"/>
      <w:contextualSpacing/>
    </w:pPr>
  </w:style>
  <w:style w:type="character" w:styleId="IntenseEmphasis">
    <w:name w:val="Intense Emphasis"/>
    <w:basedOn w:val="DefaultParagraphFont"/>
    <w:uiPriority w:val="21"/>
    <w:qFormat/>
    <w:rsid w:val="00794F9C"/>
    <w:rPr>
      <w:i/>
      <w:iCs/>
      <w:color w:val="2F5496" w:themeColor="accent1" w:themeShade="BF"/>
    </w:rPr>
  </w:style>
  <w:style w:type="paragraph" w:styleId="IntenseQuote">
    <w:name w:val="Intense Quote"/>
    <w:basedOn w:val="Normal"/>
    <w:next w:val="Normal"/>
    <w:link w:val="IntenseQuoteChar"/>
    <w:uiPriority w:val="30"/>
    <w:qFormat/>
    <w:rsid w:val="00794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F9C"/>
    <w:rPr>
      <w:i/>
      <w:iCs/>
      <w:color w:val="2F5496" w:themeColor="accent1" w:themeShade="BF"/>
    </w:rPr>
  </w:style>
  <w:style w:type="character" w:styleId="IntenseReference">
    <w:name w:val="Intense Reference"/>
    <w:basedOn w:val="DefaultParagraphFont"/>
    <w:uiPriority w:val="32"/>
    <w:qFormat/>
    <w:rsid w:val="00794F9C"/>
    <w:rPr>
      <w:b/>
      <w:bCs/>
      <w:smallCaps/>
      <w:color w:val="2F5496" w:themeColor="accent1" w:themeShade="BF"/>
      <w:spacing w:val="5"/>
    </w:rPr>
  </w:style>
  <w:style w:type="paragraph" w:styleId="Header">
    <w:name w:val="header"/>
    <w:basedOn w:val="Normal"/>
    <w:link w:val="HeaderChar"/>
    <w:uiPriority w:val="99"/>
    <w:unhideWhenUsed/>
    <w:rsid w:val="00794F9C"/>
    <w:pPr>
      <w:tabs>
        <w:tab w:val="center" w:pos="4252"/>
        <w:tab w:val="right" w:pos="8504"/>
      </w:tabs>
      <w:snapToGrid w:val="0"/>
    </w:pPr>
  </w:style>
  <w:style w:type="character" w:customStyle="1" w:styleId="HeaderChar">
    <w:name w:val="Header Char"/>
    <w:basedOn w:val="DefaultParagraphFont"/>
    <w:link w:val="Header"/>
    <w:uiPriority w:val="99"/>
    <w:rsid w:val="00794F9C"/>
  </w:style>
  <w:style w:type="paragraph" w:styleId="Footer">
    <w:name w:val="footer"/>
    <w:basedOn w:val="Normal"/>
    <w:link w:val="FooterChar"/>
    <w:uiPriority w:val="99"/>
    <w:unhideWhenUsed/>
    <w:rsid w:val="00794F9C"/>
    <w:pPr>
      <w:tabs>
        <w:tab w:val="center" w:pos="4252"/>
        <w:tab w:val="right" w:pos="8504"/>
      </w:tabs>
      <w:snapToGrid w:val="0"/>
    </w:pPr>
  </w:style>
  <w:style w:type="character" w:customStyle="1" w:styleId="FooterChar">
    <w:name w:val="Footer Char"/>
    <w:basedOn w:val="DefaultParagraphFont"/>
    <w:link w:val="Footer"/>
    <w:uiPriority w:val="99"/>
    <w:rsid w:val="00794F9C"/>
  </w:style>
  <w:style w:type="paragraph" w:styleId="Revision">
    <w:name w:val="Revision"/>
    <w:hidden/>
    <w:uiPriority w:val="99"/>
    <w:semiHidden/>
    <w:rsid w:val="00C0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05029">
      <w:bodyDiv w:val="1"/>
      <w:marLeft w:val="0"/>
      <w:marRight w:val="0"/>
      <w:marTop w:val="0"/>
      <w:marBottom w:val="0"/>
      <w:divBdr>
        <w:top w:val="none" w:sz="0" w:space="0" w:color="auto"/>
        <w:left w:val="none" w:sz="0" w:space="0" w:color="auto"/>
        <w:bottom w:val="none" w:sz="0" w:space="0" w:color="auto"/>
        <w:right w:val="none" w:sz="0" w:space="0" w:color="auto"/>
      </w:divBdr>
      <w:divsChild>
        <w:div w:id="600534161">
          <w:marLeft w:val="0"/>
          <w:marRight w:val="0"/>
          <w:marTop w:val="0"/>
          <w:marBottom w:val="0"/>
          <w:divBdr>
            <w:top w:val="none" w:sz="0" w:space="0" w:color="auto"/>
            <w:left w:val="none" w:sz="0" w:space="0" w:color="auto"/>
            <w:bottom w:val="none" w:sz="0" w:space="0" w:color="auto"/>
            <w:right w:val="none" w:sz="0" w:space="0" w:color="auto"/>
          </w:divBdr>
          <w:divsChild>
            <w:div w:id="1110784305">
              <w:marLeft w:val="0"/>
              <w:marRight w:val="0"/>
              <w:marTop w:val="0"/>
              <w:marBottom w:val="0"/>
              <w:divBdr>
                <w:top w:val="none" w:sz="0" w:space="0" w:color="auto"/>
                <w:left w:val="none" w:sz="0" w:space="0" w:color="auto"/>
                <w:bottom w:val="none" w:sz="0" w:space="0" w:color="auto"/>
                <w:right w:val="none" w:sz="0" w:space="0" w:color="auto"/>
              </w:divBdr>
              <w:divsChild>
                <w:div w:id="1921253815">
                  <w:marLeft w:val="0"/>
                  <w:marRight w:val="0"/>
                  <w:marTop w:val="0"/>
                  <w:marBottom w:val="0"/>
                  <w:divBdr>
                    <w:top w:val="none" w:sz="0" w:space="0" w:color="auto"/>
                    <w:left w:val="none" w:sz="0" w:space="0" w:color="auto"/>
                    <w:bottom w:val="none" w:sz="0" w:space="0" w:color="auto"/>
                    <w:right w:val="none" w:sz="0" w:space="0" w:color="auto"/>
                  </w:divBdr>
                  <w:divsChild>
                    <w:div w:id="955137338">
                      <w:marLeft w:val="0"/>
                      <w:marRight w:val="0"/>
                      <w:marTop w:val="0"/>
                      <w:marBottom w:val="0"/>
                      <w:divBdr>
                        <w:top w:val="none" w:sz="0" w:space="0" w:color="auto"/>
                        <w:left w:val="none" w:sz="0" w:space="0" w:color="auto"/>
                        <w:bottom w:val="none" w:sz="0" w:space="0" w:color="auto"/>
                        <w:right w:val="none" w:sz="0" w:space="0" w:color="auto"/>
                      </w:divBdr>
                      <w:divsChild>
                        <w:div w:id="1557622880">
                          <w:marLeft w:val="0"/>
                          <w:marRight w:val="0"/>
                          <w:marTop w:val="0"/>
                          <w:marBottom w:val="0"/>
                          <w:divBdr>
                            <w:top w:val="none" w:sz="0" w:space="0" w:color="auto"/>
                            <w:left w:val="none" w:sz="0" w:space="0" w:color="auto"/>
                            <w:bottom w:val="none" w:sz="0" w:space="0" w:color="auto"/>
                            <w:right w:val="none" w:sz="0" w:space="0" w:color="auto"/>
                          </w:divBdr>
                          <w:divsChild>
                            <w:div w:id="17000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18959">
      <w:bodyDiv w:val="1"/>
      <w:marLeft w:val="0"/>
      <w:marRight w:val="0"/>
      <w:marTop w:val="0"/>
      <w:marBottom w:val="0"/>
      <w:divBdr>
        <w:top w:val="none" w:sz="0" w:space="0" w:color="auto"/>
        <w:left w:val="none" w:sz="0" w:space="0" w:color="auto"/>
        <w:bottom w:val="none" w:sz="0" w:space="0" w:color="auto"/>
        <w:right w:val="none" w:sz="0" w:space="0" w:color="auto"/>
      </w:divBdr>
      <w:divsChild>
        <w:div w:id="1064833437">
          <w:marLeft w:val="0"/>
          <w:marRight w:val="0"/>
          <w:marTop w:val="0"/>
          <w:marBottom w:val="0"/>
          <w:divBdr>
            <w:top w:val="none" w:sz="0" w:space="0" w:color="auto"/>
            <w:left w:val="none" w:sz="0" w:space="0" w:color="auto"/>
            <w:bottom w:val="none" w:sz="0" w:space="0" w:color="auto"/>
            <w:right w:val="none" w:sz="0" w:space="0" w:color="auto"/>
          </w:divBdr>
          <w:divsChild>
            <w:div w:id="1904413565">
              <w:marLeft w:val="0"/>
              <w:marRight w:val="0"/>
              <w:marTop w:val="0"/>
              <w:marBottom w:val="0"/>
              <w:divBdr>
                <w:top w:val="none" w:sz="0" w:space="0" w:color="auto"/>
                <w:left w:val="none" w:sz="0" w:space="0" w:color="auto"/>
                <w:bottom w:val="none" w:sz="0" w:space="0" w:color="auto"/>
                <w:right w:val="none" w:sz="0" w:space="0" w:color="auto"/>
              </w:divBdr>
              <w:divsChild>
                <w:div w:id="1761027634">
                  <w:marLeft w:val="0"/>
                  <w:marRight w:val="0"/>
                  <w:marTop w:val="0"/>
                  <w:marBottom w:val="0"/>
                  <w:divBdr>
                    <w:top w:val="none" w:sz="0" w:space="0" w:color="auto"/>
                    <w:left w:val="none" w:sz="0" w:space="0" w:color="auto"/>
                    <w:bottom w:val="none" w:sz="0" w:space="0" w:color="auto"/>
                    <w:right w:val="none" w:sz="0" w:space="0" w:color="auto"/>
                  </w:divBdr>
                  <w:divsChild>
                    <w:div w:id="529684689">
                      <w:marLeft w:val="0"/>
                      <w:marRight w:val="0"/>
                      <w:marTop w:val="0"/>
                      <w:marBottom w:val="0"/>
                      <w:divBdr>
                        <w:top w:val="none" w:sz="0" w:space="0" w:color="auto"/>
                        <w:left w:val="none" w:sz="0" w:space="0" w:color="auto"/>
                        <w:bottom w:val="none" w:sz="0" w:space="0" w:color="auto"/>
                        <w:right w:val="none" w:sz="0" w:space="0" w:color="auto"/>
                      </w:divBdr>
                      <w:divsChild>
                        <w:div w:id="1945452286">
                          <w:marLeft w:val="0"/>
                          <w:marRight w:val="0"/>
                          <w:marTop w:val="0"/>
                          <w:marBottom w:val="0"/>
                          <w:divBdr>
                            <w:top w:val="none" w:sz="0" w:space="0" w:color="auto"/>
                            <w:left w:val="none" w:sz="0" w:space="0" w:color="auto"/>
                            <w:bottom w:val="none" w:sz="0" w:space="0" w:color="auto"/>
                            <w:right w:val="none" w:sz="0" w:space="0" w:color="auto"/>
                          </w:divBdr>
                          <w:divsChild>
                            <w:div w:id="992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24843">
      <w:bodyDiv w:val="1"/>
      <w:marLeft w:val="0"/>
      <w:marRight w:val="0"/>
      <w:marTop w:val="0"/>
      <w:marBottom w:val="0"/>
      <w:divBdr>
        <w:top w:val="none" w:sz="0" w:space="0" w:color="auto"/>
        <w:left w:val="none" w:sz="0" w:space="0" w:color="auto"/>
        <w:bottom w:val="none" w:sz="0" w:space="0" w:color="auto"/>
        <w:right w:val="none" w:sz="0" w:space="0" w:color="auto"/>
      </w:divBdr>
    </w:div>
    <w:div w:id="18879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OIST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Kuroda</dc:creator>
  <cp:keywords/>
  <dc:description/>
  <cp:lastModifiedBy>Naomi Kuroda</cp:lastModifiedBy>
  <cp:revision>203</cp:revision>
  <dcterms:created xsi:type="dcterms:W3CDTF">2024-09-09T04:32:00Z</dcterms:created>
  <dcterms:modified xsi:type="dcterms:W3CDTF">2024-09-30T05:49:00Z</dcterms:modified>
</cp:coreProperties>
</file>